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9" w:rsidRDefault="003A4B0D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Lohjan kaupunki Nuorisopalvelut</w:t>
      </w: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401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NUORISOPALVELUIDEN AVUSTUSTEN </w:t>
      </w:r>
    </w:p>
    <w:p w:rsidR="00DA5D39" w:rsidRPr="00DA5D39" w:rsidRDefault="00DA5D39" w:rsidP="004017C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JAKOSÄÄNTÖ</w:t>
      </w: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proofErr w:type="spellStart"/>
      <w:r w:rsidRPr="00DA5D39">
        <w:rPr>
          <w:sz w:val="22"/>
          <w:szCs w:val="22"/>
        </w:rPr>
        <w:t>Kuvalk</w:t>
      </w:r>
      <w:proofErr w:type="spellEnd"/>
      <w:r w:rsidRPr="00DA5D39">
        <w:rPr>
          <w:sz w:val="22"/>
          <w:szCs w:val="22"/>
        </w:rPr>
        <w:t xml:space="preserve"> 27.1.2010 § 3</w:t>
      </w:r>
    </w:p>
    <w:p w:rsidR="00DA5D39" w:rsidRDefault="00C81698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SISÄLLYS </w:t>
      </w:r>
    </w:p>
    <w:p w:rsidR="00C81698" w:rsidRDefault="00C81698" w:rsidP="00DA5D39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NUORISO</w:t>
      </w:r>
      <w:r w:rsidR="00143F7D">
        <w:rPr>
          <w:b/>
          <w:bCs/>
          <w:sz w:val="22"/>
          <w:szCs w:val="22"/>
        </w:rPr>
        <w:t>PALVELUIDEN</w:t>
      </w:r>
      <w:r>
        <w:rPr>
          <w:b/>
          <w:bCs/>
          <w:sz w:val="22"/>
          <w:szCs w:val="22"/>
        </w:rPr>
        <w:t xml:space="preserve"> AVUSTUKSET</w:t>
      </w:r>
      <w:r w:rsidR="004017C3">
        <w:rPr>
          <w:sz w:val="22"/>
          <w:szCs w:val="22"/>
        </w:rPr>
        <w:t xml:space="preserve">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143F7D">
        <w:rPr>
          <w:sz w:val="22"/>
          <w:szCs w:val="22"/>
        </w:rPr>
        <w:tab/>
      </w:r>
      <w:r w:rsidR="00143F7D">
        <w:rPr>
          <w:sz w:val="22"/>
          <w:szCs w:val="22"/>
        </w:rPr>
        <w:tab/>
      </w:r>
      <w:r w:rsidR="00143F7D">
        <w:rPr>
          <w:sz w:val="22"/>
          <w:szCs w:val="22"/>
        </w:rPr>
        <w:tab/>
      </w:r>
      <w:r w:rsidR="004017C3">
        <w:rPr>
          <w:sz w:val="22"/>
          <w:szCs w:val="22"/>
        </w:rPr>
        <w:t>1</w:t>
      </w:r>
    </w:p>
    <w:p w:rsidR="00DA5D39" w:rsidRDefault="004017C3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 w:rsidRPr="00C81698">
        <w:rPr>
          <w:b/>
          <w:sz w:val="22"/>
          <w:szCs w:val="22"/>
        </w:rPr>
        <w:t>1</w:t>
      </w:r>
      <w:r w:rsidR="00DA5D39" w:rsidRPr="00C81698">
        <w:rPr>
          <w:b/>
          <w:sz w:val="22"/>
          <w:szCs w:val="22"/>
        </w:rPr>
        <w:t xml:space="preserve"> TOIMINTA-AVUSTUS</w:t>
      </w:r>
      <w:r w:rsidR="00DA5D3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1.1 Myöntämisperiaatteet ja – perusteet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1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1.2 Toiminta-avustusten hakeminen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1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1.3 Toiminta-avustuksista päättäminen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2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1.4 Toiminta-avustuksen maksaminen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3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1.5 Toiminta-avustuksen käytön seuranta.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3</w:t>
      </w:r>
    </w:p>
    <w:p w:rsidR="004017C3" w:rsidRDefault="004017C3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 w:rsidRPr="00C81698">
        <w:rPr>
          <w:b/>
          <w:sz w:val="22"/>
          <w:szCs w:val="22"/>
        </w:rPr>
        <w:t>2 ERILLISAVUSTUS</w:t>
      </w:r>
      <w:r>
        <w:rPr>
          <w:sz w:val="22"/>
          <w:szCs w:val="22"/>
        </w:rPr>
        <w:t xml:space="preserve">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C81698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3</w:t>
      </w: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 </w:t>
      </w:r>
      <w:r w:rsidR="00DA5D39">
        <w:rPr>
          <w:b/>
          <w:bCs/>
          <w:sz w:val="22"/>
          <w:szCs w:val="22"/>
        </w:rPr>
        <w:t>Kesäseteli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17C3">
        <w:rPr>
          <w:sz w:val="22"/>
          <w:szCs w:val="22"/>
        </w:rPr>
        <w:t>3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2.1</w:t>
      </w:r>
      <w:r w:rsidR="00C81698">
        <w:rPr>
          <w:sz w:val="22"/>
          <w:szCs w:val="22"/>
        </w:rPr>
        <w:t>.1</w:t>
      </w:r>
      <w:r>
        <w:rPr>
          <w:sz w:val="22"/>
          <w:szCs w:val="22"/>
        </w:rPr>
        <w:t xml:space="preserve"> Kesäsetelin myöntämisperiaatteet ja – perusteet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3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>2 Kesäsetelin hakeminen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B372B">
        <w:rPr>
          <w:sz w:val="22"/>
          <w:szCs w:val="22"/>
        </w:rPr>
        <w:t>4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>3 Kesäsetelin arvonta ja lunastus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4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4 Kesäseteleiden maksaminen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4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5 Kesäseteleiden käytön seuranta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4</w:t>
      </w:r>
    </w:p>
    <w:p w:rsidR="004017C3" w:rsidRPr="00C81698" w:rsidRDefault="004017C3" w:rsidP="004017C3">
      <w:pPr>
        <w:autoSpaceDE w:val="0"/>
        <w:autoSpaceDN w:val="0"/>
        <w:adjustRightInd w:val="0"/>
        <w:spacing w:after="0" w:line="276" w:lineRule="auto"/>
        <w:rPr>
          <w:b/>
          <w:sz w:val="22"/>
          <w:szCs w:val="22"/>
        </w:rPr>
      </w:pP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 w:rsidRPr="00C81698">
        <w:rPr>
          <w:b/>
          <w:sz w:val="22"/>
          <w:szCs w:val="22"/>
        </w:rPr>
        <w:t>3 KOHDEAVUSTUS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B372B">
        <w:rPr>
          <w:sz w:val="22"/>
          <w:szCs w:val="22"/>
        </w:rPr>
        <w:t>5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3.1 Myöntämisperiaatteet ja – perusteet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C81698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B372B">
        <w:rPr>
          <w:sz w:val="22"/>
          <w:szCs w:val="22"/>
        </w:rPr>
        <w:t>5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3.2 Kohdeavustuksen hakeminen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C81698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5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3.3 Kohdeavustuksista päättäminen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5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3.4 Kohdeavustuksen käyttäminen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B372B">
        <w:rPr>
          <w:sz w:val="22"/>
          <w:szCs w:val="22"/>
        </w:rPr>
        <w:t>6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3.5 Kohdeavustuksen maksaminen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6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3.6 Kohdeavustuksen käytön seuranta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C81698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6</w:t>
      </w:r>
    </w:p>
    <w:p w:rsidR="004017C3" w:rsidRDefault="004017C3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proofErr w:type="gramStart"/>
      <w:r w:rsidRPr="00C81698">
        <w:rPr>
          <w:b/>
          <w:sz w:val="22"/>
          <w:szCs w:val="22"/>
        </w:rPr>
        <w:t xml:space="preserve">4 </w:t>
      </w:r>
      <w:r w:rsidR="00DA5D39" w:rsidRPr="00C81698">
        <w:rPr>
          <w:b/>
          <w:sz w:val="22"/>
          <w:szCs w:val="22"/>
        </w:rPr>
        <w:t xml:space="preserve"> STIPENDIT</w:t>
      </w:r>
      <w:proofErr w:type="gramEnd"/>
      <w:r w:rsidR="00DA5D39" w:rsidRPr="00C81698">
        <w:rPr>
          <w:b/>
          <w:sz w:val="22"/>
          <w:szCs w:val="22"/>
        </w:rPr>
        <w:t xml:space="preserve"> JA PALKINNOT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6</w:t>
      </w: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4.1 </w:t>
      </w:r>
      <w:r w:rsidR="00DA5D39">
        <w:rPr>
          <w:b/>
          <w:bCs/>
          <w:sz w:val="22"/>
          <w:szCs w:val="22"/>
        </w:rPr>
        <w:t xml:space="preserve">Nuorisotyöpalkinto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17C3">
        <w:rPr>
          <w:sz w:val="22"/>
          <w:szCs w:val="22"/>
        </w:rPr>
        <w:t>6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4.1</w:t>
      </w:r>
      <w:r w:rsidR="00C81698">
        <w:rPr>
          <w:sz w:val="22"/>
          <w:szCs w:val="22"/>
        </w:rPr>
        <w:t>.1</w:t>
      </w:r>
      <w:r>
        <w:rPr>
          <w:sz w:val="22"/>
          <w:szCs w:val="22"/>
        </w:rPr>
        <w:t xml:space="preserve"> Nuorisotyöpalkinnon myöntämisperiaatteet ja – perusteet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6</w:t>
      </w:r>
    </w:p>
    <w:p w:rsidR="00C81698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2 Nuorisotyöpalkinnosta päättäminen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6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>3 Nuorisotyöpalkinnon luovuttaminen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B372B">
        <w:rPr>
          <w:sz w:val="22"/>
          <w:szCs w:val="22"/>
        </w:rPr>
        <w:tab/>
        <w:t>7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4 Nuorisotyöpalkinnon maksaminen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B372B">
        <w:rPr>
          <w:sz w:val="22"/>
          <w:szCs w:val="22"/>
        </w:rPr>
        <w:t>7</w:t>
      </w:r>
    </w:p>
    <w:p w:rsidR="004017C3" w:rsidRDefault="004017C3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 w:rsidRPr="00C81698">
        <w:rPr>
          <w:b/>
          <w:sz w:val="22"/>
          <w:szCs w:val="22"/>
        </w:rPr>
        <w:t>5 MUUT AVUSTUKSET</w:t>
      </w:r>
      <w:r>
        <w:rPr>
          <w:sz w:val="22"/>
          <w:szCs w:val="22"/>
        </w:rPr>
        <w:t xml:space="preserve">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7</w:t>
      </w: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5.1 </w:t>
      </w:r>
      <w:r w:rsidR="00DA5D39">
        <w:rPr>
          <w:b/>
          <w:bCs/>
          <w:sz w:val="22"/>
          <w:szCs w:val="22"/>
        </w:rPr>
        <w:t>Nuorten alkupääoma menestykseen eli NAM-avustus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7DE">
        <w:rPr>
          <w:sz w:val="22"/>
          <w:szCs w:val="22"/>
        </w:rPr>
        <w:t>7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5.1</w:t>
      </w:r>
      <w:r w:rsidR="00C81698">
        <w:rPr>
          <w:sz w:val="22"/>
          <w:szCs w:val="22"/>
        </w:rPr>
        <w:t>.1</w:t>
      </w:r>
      <w:r>
        <w:rPr>
          <w:sz w:val="22"/>
          <w:szCs w:val="22"/>
        </w:rPr>
        <w:t xml:space="preserve"> NAM-avustuksen myöntämisperiaatteet ja – perusteet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7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2 NAM-avustuksen hakeminen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7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3 NAM-avustuksesta päättäminen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7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>4 NAM-avustuksen maksaminen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757272">
        <w:rPr>
          <w:sz w:val="22"/>
          <w:szCs w:val="22"/>
        </w:rPr>
        <w:t>8</w:t>
      </w:r>
    </w:p>
    <w:p w:rsidR="00DA5D39" w:rsidRDefault="00DA5D39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C81698">
        <w:rPr>
          <w:sz w:val="22"/>
          <w:szCs w:val="22"/>
        </w:rPr>
        <w:t>1.</w:t>
      </w:r>
      <w:r>
        <w:rPr>
          <w:sz w:val="22"/>
          <w:szCs w:val="22"/>
        </w:rPr>
        <w:t xml:space="preserve">5 NAM-avustuksen käytön seuranta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757272">
        <w:rPr>
          <w:sz w:val="22"/>
          <w:szCs w:val="22"/>
        </w:rPr>
        <w:t>8</w:t>
      </w: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5.2 </w:t>
      </w:r>
      <w:r w:rsidR="00DA5D39">
        <w:rPr>
          <w:b/>
          <w:bCs/>
          <w:sz w:val="22"/>
          <w:szCs w:val="22"/>
        </w:rPr>
        <w:t xml:space="preserve">Toimitila-avustus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8</w:t>
      </w: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5.2.1 </w:t>
      </w:r>
      <w:r w:rsidR="00DA5D39">
        <w:rPr>
          <w:sz w:val="22"/>
          <w:szCs w:val="22"/>
        </w:rPr>
        <w:t xml:space="preserve">Toimitila-avustuksen myöntämisperiaatteet ja </w:t>
      </w:r>
      <w:r w:rsidR="004017C3">
        <w:rPr>
          <w:sz w:val="22"/>
          <w:szCs w:val="22"/>
        </w:rPr>
        <w:t>– perusteet</w:t>
      </w:r>
      <w:r w:rsidR="00DA5D39">
        <w:rPr>
          <w:sz w:val="22"/>
          <w:szCs w:val="22"/>
        </w:rPr>
        <w:t xml:space="preserve">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8</w:t>
      </w:r>
    </w:p>
    <w:p w:rsidR="00DA5D39" w:rsidRDefault="00C81698" w:rsidP="004017C3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5.2.2 </w:t>
      </w:r>
      <w:r w:rsidR="00DA5D39">
        <w:rPr>
          <w:sz w:val="22"/>
          <w:szCs w:val="22"/>
        </w:rPr>
        <w:t>Toimitila-avustuksen hakeminen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6157DE">
        <w:rPr>
          <w:sz w:val="22"/>
          <w:szCs w:val="22"/>
        </w:rPr>
        <w:t>8</w:t>
      </w:r>
    </w:p>
    <w:p w:rsidR="00E935DB" w:rsidRDefault="00C81698" w:rsidP="004017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5.2.3</w:t>
      </w:r>
      <w:r w:rsidR="00DA5D39">
        <w:rPr>
          <w:sz w:val="22"/>
          <w:szCs w:val="22"/>
        </w:rPr>
        <w:t xml:space="preserve"> Toimitila-avustuksesta päättäminen </w:t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</w:r>
      <w:r w:rsidR="004017C3">
        <w:rPr>
          <w:sz w:val="22"/>
          <w:szCs w:val="22"/>
        </w:rPr>
        <w:tab/>
        <w:t>8</w:t>
      </w:r>
    </w:p>
    <w:p w:rsidR="00DA5D39" w:rsidRDefault="00DA5D39" w:rsidP="00DA5D39">
      <w:pPr>
        <w:rPr>
          <w:sz w:val="22"/>
          <w:szCs w:val="22"/>
        </w:rPr>
      </w:pPr>
    </w:p>
    <w:p w:rsidR="00C81698" w:rsidRDefault="00C81698" w:rsidP="00DA5D39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C81698" w:rsidRDefault="00C81698" w:rsidP="00DA5D39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</w:p>
    <w:p w:rsidR="00DA5D39" w:rsidRDefault="00DA5D39" w:rsidP="00DA5D39">
      <w:pPr>
        <w:autoSpaceDE w:val="0"/>
        <w:autoSpaceDN w:val="0"/>
        <w:adjustRightInd w:val="0"/>
        <w:spacing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</w:t>
      </w:r>
    </w:p>
    <w:p w:rsidR="00DA5D39" w:rsidRPr="003C31E5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 w:rsidRPr="003C31E5">
        <w:rPr>
          <w:b/>
          <w:bCs/>
          <w:color w:val="000000"/>
          <w:sz w:val="28"/>
          <w:szCs w:val="28"/>
        </w:rPr>
        <w:t>NUORISO</w:t>
      </w:r>
      <w:r w:rsidR="004B372B">
        <w:rPr>
          <w:b/>
          <w:bCs/>
          <w:color w:val="000000"/>
          <w:sz w:val="28"/>
          <w:szCs w:val="28"/>
        </w:rPr>
        <w:t>PALVELUIDEN</w:t>
      </w:r>
      <w:r w:rsidRPr="003C31E5">
        <w:rPr>
          <w:b/>
          <w:bCs/>
          <w:color w:val="000000"/>
          <w:sz w:val="28"/>
          <w:szCs w:val="28"/>
        </w:rPr>
        <w:t xml:space="preserve"> AVUSTUKSET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3C31E5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3C31E5">
        <w:rPr>
          <w:b/>
          <w:color w:val="000000"/>
          <w:sz w:val="22"/>
          <w:szCs w:val="22"/>
        </w:rPr>
        <w:t>Periaate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Lohjan kaupungin </w:t>
      </w:r>
      <w:r w:rsidR="00C81698">
        <w:rPr>
          <w:color w:val="000000"/>
          <w:sz w:val="22"/>
          <w:szCs w:val="22"/>
        </w:rPr>
        <w:t>kasvatus- ja opetuslautakunta</w:t>
      </w:r>
      <w:r>
        <w:rPr>
          <w:color w:val="000000"/>
          <w:sz w:val="22"/>
          <w:szCs w:val="22"/>
        </w:rPr>
        <w:t xml:space="preserve"> myöntää sen talousarvioon kohdennetuista</w:t>
      </w:r>
      <w:r w:rsidR="00C81698">
        <w:rPr>
          <w:color w:val="000000"/>
          <w:sz w:val="22"/>
          <w:szCs w:val="22"/>
        </w:rPr>
        <w:t xml:space="preserve"> r</w:t>
      </w:r>
      <w:r w:rsidR="00C81698">
        <w:rPr>
          <w:color w:val="000000"/>
          <w:sz w:val="22"/>
          <w:szCs w:val="22"/>
        </w:rPr>
        <w:t>a</w:t>
      </w:r>
      <w:r w:rsidR="00C81698">
        <w:rPr>
          <w:color w:val="000000"/>
          <w:sz w:val="22"/>
          <w:szCs w:val="22"/>
        </w:rPr>
        <w:t xml:space="preserve">hoista </w:t>
      </w:r>
      <w:r>
        <w:rPr>
          <w:color w:val="000000"/>
          <w:sz w:val="22"/>
          <w:szCs w:val="22"/>
        </w:rPr>
        <w:t>vuosittain avustusta lohjalaisille nuorisotyötä tekevil</w:t>
      </w:r>
      <w:r w:rsidR="00C81698">
        <w:rPr>
          <w:color w:val="000000"/>
          <w:sz w:val="22"/>
          <w:szCs w:val="22"/>
        </w:rPr>
        <w:t xml:space="preserve">le järjestöille, yhdistyksille, </w:t>
      </w:r>
      <w:r>
        <w:rPr>
          <w:color w:val="000000"/>
          <w:sz w:val="22"/>
          <w:szCs w:val="22"/>
        </w:rPr>
        <w:t>vapaille ry</w:t>
      </w:r>
      <w:r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mille ja yksityishenkilöille.</w:t>
      </w: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167426" w:rsidRDefault="00167426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3C31E5" w:rsidRDefault="006505C9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3C31E5">
        <w:rPr>
          <w:b/>
          <w:color w:val="000000"/>
          <w:sz w:val="22"/>
          <w:szCs w:val="22"/>
        </w:rPr>
        <w:t xml:space="preserve">1 </w:t>
      </w:r>
      <w:r w:rsidR="00DA5D39" w:rsidRPr="003C31E5">
        <w:rPr>
          <w:b/>
          <w:color w:val="000000"/>
          <w:sz w:val="22"/>
          <w:szCs w:val="22"/>
        </w:rPr>
        <w:t>TOIMINTA-AVUSTUS</w:t>
      </w:r>
    </w:p>
    <w:p w:rsidR="003C31E5" w:rsidRPr="003C31E5" w:rsidRDefault="003C31E5" w:rsidP="00AA0D5A">
      <w:pPr>
        <w:pStyle w:val="Luettelokappale"/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</w:p>
    <w:p w:rsidR="00DA5D39" w:rsidRPr="003C31E5" w:rsidRDefault="006505C9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3C31E5">
        <w:rPr>
          <w:b/>
          <w:color w:val="000000"/>
          <w:sz w:val="22"/>
          <w:szCs w:val="22"/>
        </w:rPr>
        <w:t xml:space="preserve">1.1 </w:t>
      </w:r>
      <w:r w:rsidR="00DA5D39" w:rsidRPr="003C31E5">
        <w:rPr>
          <w:b/>
          <w:color w:val="000000"/>
          <w:sz w:val="22"/>
          <w:szCs w:val="22"/>
        </w:rPr>
        <w:t>Myöntämisperiaatteet ja – perusteet</w:t>
      </w:r>
    </w:p>
    <w:p w:rsidR="00DA5D39" w:rsidRPr="00DA5D39" w:rsidRDefault="00DA5D39" w:rsidP="00AA0D5A">
      <w:pPr>
        <w:pStyle w:val="Luettelokappale"/>
        <w:autoSpaceDE w:val="0"/>
        <w:autoSpaceDN w:val="0"/>
        <w:adjustRightInd w:val="0"/>
        <w:spacing w:after="0" w:line="276" w:lineRule="auto"/>
        <w:ind w:left="732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Toiminta-avustusta myönnetään lohjalaisille nuorisoyhdistyksille niiden sääntömääräisen ja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toimintasuunnitelman mukaisen toiminnan tukemiseen.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firstLine="732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Toiminta-avustusta myönnetään sellaisten lohjalaisten nuorisoyhdistysten toimintaan, jotka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ovat aloittaneet toimintansa vähintään edellisenä kalenterivuotena.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firstLine="732"/>
        <w:jc w:val="both"/>
        <w:rPr>
          <w:color w:val="000000"/>
          <w:sz w:val="22"/>
          <w:szCs w:val="22"/>
        </w:rPr>
      </w:pPr>
    </w:p>
    <w:p w:rsidR="003C31E5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Toiminta-a</w:t>
      </w:r>
      <w:r w:rsidR="00DA5D39">
        <w:rPr>
          <w:color w:val="000000"/>
          <w:sz w:val="22"/>
          <w:szCs w:val="22"/>
        </w:rPr>
        <w:t>vustusta voivat saada:</w:t>
      </w:r>
    </w:p>
    <w:p w:rsidR="00DA5D39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valtakunnallisen nuorisojärjestön paikallinen henkilöjäsenyyteen perustuva paikallisyhdistys tai aluejärjestö tai siihen verrattava, jonka jäsenistä vähintään 2/3 on alle</w:t>
      </w:r>
      <w:r w:rsidR="006505C9" w:rsidRPr="006505C9">
        <w:rPr>
          <w:color w:val="000000"/>
          <w:sz w:val="22"/>
          <w:szCs w:val="22"/>
        </w:rPr>
        <w:t xml:space="preserve"> </w:t>
      </w:r>
      <w:r w:rsidRPr="006505C9">
        <w:rPr>
          <w:color w:val="000000"/>
          <w:sz w:val="22"/>
          <w:szCs w:val="22"/>
        </w:rPr>
        <w:t xml:space="preserve">29 </w:t>
      </w:r>
      <w:r w:rsidR="006505C9" w:rsidRPr="006505C9">
        <w:rPr>
          <w:color w:val="000000"/>
          <w:sz w:val="22"/>
          <w:szCs w:val="22"/>
        </w:rPr>
        <w:t>– vuotiaita</w:t>
      </w:r>
    </w:p>
    <w:p w:rsidR="00DA5D39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muu paikallinen rekisteröity yhdistys tai rekisteröimätön henkilöjäsenyyteen perustuva</w:t>
      </w:r>
      <w:r w:rsidR="006505C9" w:rsidRPr="006505C9">
        <w:rPr>
          <w:color w:val="000000"/>
          <w:sz w:val="22"/>
          <w:szCs w:val="22"/>
        </w:rPr>
        <w:t xml:space="preserve"> nu</w:t>
      </w:r>
      <w:r w:rsidR="006505C9" w:rsidRPr="006505C9">
        <w:rPr>
          <w:color w:val="000000"/>
          <w:sz w:val="22"/>
          <w:szCs w:val="22"/>
        </w:rPr>
        <w:t>o</w:t>
      </w:r>
      <w:r w:rsidR="006505C9">
        <w:rPr>
          <w:color w:val="000000"/>
          <w:sz w:val="22"/>
          <w:szCs w:val="22"/>
        </w:rPr>
        <w:t>riso</w:t>
      </w:r>
      <w:r w:rsidRPr="006505C9">
        <w:rPr>
          <w:color w:val="000000"/>
          <w:sz w:val="22"/>
          <w:szCs w:val="22"/>
        </w:rPr>
        <w:t>yhdistys, jonka jäsenistä 2/3 on alle 29 -vuotiaita. Rekisteröimättömältä</w:t>
      </w:r>
      <w:r w:rsidR="006505C9" w:rsidRPr="006505C9">
        <w:rPr>
          <w:color w:val="000000"/>
          <w:sz w:val="22"/>
          <w:szCs w:val="22"/>
        </w:rPr>
        <w:t xml:space="preserve"> yhdis</w:t>
      </w:r>
      <w:r w:rsidRPr="006505C9">
        <w:rPr>
          <w:color w:val="000000"/>
          <w:sz w:val="22"/>
          <w:szCs w:val="22"/>
        </w:rPr>
        <w:t>tykseltä edellytetään kuitenkin, että sillä on säännöt ja sen hallinto, toiminta ja talous on järjestetty kuten rekisteröidyn yhdistyksen ja sen nimenkirjoittajat ovat täysi-ikäisiä. Rekisteröimätt</w:t>
      </w:r>
      <w:r w:rsidRPr="006505C9">
        <w:rPr>
          <w:color w:val="000000"/>
          <w:sz w:val="22"/>
          <w:szCs w:val="22"/>
        </w:rPr>
        <w:t>ö</w:t>
      </w:r>
      <w:r w:rsidRPr="006505C9">
        <w:rPr>
          <w:color w:val="000000"/>
          <w:sz w:val="22"/>
          <w:szCs w:val="22"/>
        </w:rPr>
        <w:t>miä yhdistyksiä ovat myös ne aikuisjärjestöjen nuoriso-osastot / -jaostot, jotka ovat kirjanp</w:t>
      </w:r>
      <w:r w:rsidRPr="006505C9">
        <w:rPr>
          <w:color w:val="000000"/>
          <w:sz w:val="22"/>
          <w:szCs w:val="22"/>
        </w:rPr>
        <w:t>i</w:t>
      </w:r>
      <w:r w:rsidRPr="006505C9">
        <w:rPr>
          <w:color w:val="000000"/>
          <w:sz w:val="22"/>
          <w:szCs w:val="22"/>
        </w:rPr>
        <w:t>dossa erotettavissa pääjärjestöstä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3C31E5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Toiminta-avustusta </w:t>
      </w:r>
      <w:r w:rsidR="00DA5D39">
        <w:rPr>
          <w:color w:val="000000"/>
          <w:sz w:val="22"/>
          <w:szCs w:val="22"/>
        </w:rPr>
        <w:t>ei myönnetä</w:t>
      </w:r>
      <w:r>
        <w:rPr>
          <w:color w:val="000000"/>
          <w:sz w:val="22"/>
          <w:szCs w:val="22"/>
        </w:rPr>
        <w:t>:</w:t>
      </w:r>
    </w:p>
    <w:p w:rsidR="00DA5D39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urheilu-, raittius ja kulttuurijärjestöille</w:t>
      </w:r>
    </w:p>
    <w:p w:rsidR="00DA5D39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verotusoikeuden omaavan yhteisön nuorisotoiminnan tukemiseen</w:t>
      </w:r>
    </w:p>
    <w:p w:rsidR="00DA5D39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ei-lohjalaisille yhdistyksille</w:t>
      </w:r>
    </w:p>
    <w:p w:rsidR="006B58B1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lakisääteisille oppilaskunnille</w:t>
      </w:r>
    </w:p>
    <w:p w:rsidR="00DA5D39" w:rsidRP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6505C9">
        <w:rPr>
          <w:color w:val="000000"/>
          <w:sz w:val="22"/>
          <w:szCs w:val="22"/>
        </w:rPr>
        <w:t>niille yhdistyksille, joille joku muu kaupungin hallintokunta on myöntänyt toiminta</w:t>
      </w:r>
      <w:r w:rsidR="006505C9" w:rsidRPr="006505C9">
        <w:rPr>
          <w:color w:val="000000"/>
          <w:sz w:val="22"/>
          <w:szCs w:val="22"/>
        </w:rPr>
        <w:t>-</w:t>
      </w:r>
      <w:r w:rsidRPr="006505C9">
        <w:rPr>
          <w:color w:val="000000"/>
          <w:sz w:val="22"/>
          <w:szCs w:val="22"/>
        </w:rPr>
        <w:t>avustusta</w:t>
      </w:r>
    </w:p>
    <w:p w:rsidR="006505C9" w:rsidRDefault="006505C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3C31E5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3C31E5">
        <w:rPr>
          <w:b/>
          <w:color w:val="000000"/>
          <w:sz w:val="22"/>
          <w:szCs w:val="22"/>
        </w:rPr>
        <w:t xml:space="preserve">1.2 Toiminta-avustusten </w:t>
      </w:r>
      <w:r w:rsidR="00DA5D39" w:rsidRPr="003C31E5">
        <w:rPr>
          <w:b/>
          <w:color w:val="000000"/>
          <w:sz w:val="22"/>
          <w:szCs w:val="22"/>
        </w:rPr>
        <w:t>hakeminen</w:t>
      </w:r>
    </w:p>
    <w:p w:rsidR="006505C9" w:rsidRDefault="006505C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Toiminta-avustusta haetaan avustushakemuslomakkeella 31.3. mennessä. Toiminta</w:t>
      </w:r>
      <w:r w:rsidR="006B58B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avustusta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myönnetään ainoastaan hakemuksesta. Lomakkeita saa Lohjan kaupungin nettisivuilta</w:t>
      </w:r>
    </w:p>
    <w:p w:rsidR="00DA5D39" w:rsidRDefault="008F6E5F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hyperlink r:id="rId8" w:history="1">
        <w:r w:rsidR="004B372B" w:rsidRPr="00A2295B">
          <w:rPr>
            <w:rFonts w:eastAsia="Times New Roman"/>
            <w:color w:val="0000FF"/>
            <w:sz w:val="22"/>
            <w:szCs w:val="22"/>
            <w:u w:val="single"/>
            <w:lang w:eastAsia="fi-FI"/>
          </w:rPr>
          <w:t>http://www.lohja.fi/Liitetiedostot/Avustushakemus_Seurat_ja_yhdistykset.pdf</w:t>
        </w:r>
      </w:hyperlink>
      <w:r w:rsidR="004B372B">
        <w:rPr>
          <w:color w:val="0000FF"/>
          <w:sz w:val="22"/>
          <w:szCs w:val="22"/>
        </w:rPr>
        <w:t xml:space="preserve"> </w:t>
      </w:r>
      <w:r w:rsidR="00DA5D39">
        <w:rPr>
          <w:color w:val="000000"/>
          <w:sz w:val="22"/>
          <w:szCs w:val="22"/>
        </w:rPr>
        <w:t>ja asiakaspalveluke</w:t>
      </w:r>
      <w:r w:rsidR="00DA5D39">
        <w:rPr>
          <w:color w:val="000000"/>
          <w:sz w:val="22"/>
          <w:szCs w:val="22"/>
        </w:rPr>
        <w:t>s</w:t>
      </w:r>
      <w:r w:rsidR="00DA5D39">
        <w:rPr>
          <w:color w:val="000000"/>
          <w:sz w:val="22"/>
          <w:szCs w:val="22"/>
        </w:rPr>
        <w:t>kuksesta. Myöhässä olevia hakemuksia ei oteta</w:t>
      </w:r>
      <w:r w:rsidR="006B58B1">
        <w:rPr>
          <w:color w:val="000000"/>
          <w:sz w:val="22"/>
          <w:szCs w:val="22"/>
        </w:rPr>
        <w:t xml:space="preserve"> huomioon.</w:t>
      </w:r>
    </w:p>
    <w:p w:rsidR="00DA5D39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Allekirjoittaessaan hakemuslomakkeen yhdistys sitoutuu suorittamaan Lohjan kaupungille</w:t>
      </w:r>
    </w:p>
    <w:p w:rsidR="004B372B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takaisin yhdistykselle maksetun avustuksen, mikäli avustuksen myöntämispäätös kumotaan</w:t>
      </w:r>
    </w:p>
    <w:p w:rsidR="004B372B" w:rsidRDefault="004B372B" w:rsidP="004B372B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tai yhdistys rikkoo avustusehtoja.</w:t>
      </w: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Avustushakemuksesta tulee käydä ilmi seuraavat tiedot: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Yhdistyksen nimi, postiosoite (myös henkilön nimi) ja pankkitilin numero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Anottavan anomuksen määrä (talousarviosta) ja käyttötarkoitus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Yhdistyksen toimihenkilöt, hallituksen / johtokunnan jäsenet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Selvitys edellisenä vuonna saadun avustuksen käytöstä</w:t>
      </w:r>
      <w:proofErr w:type="gramStart"/>
      <w:r>
        <w:rPr>
          <w:color w:val="000000"/>
          <w:sz w:val="22"/>
          <w:szCs w:val="22"/>
        </w:rPr>
        <w:t xml:space="preserve"> (summat tilinpäätöksestä,</w:t>
      </w:r>
      <w:proofErr w:type="gramEnd"/>
    </w:p>
    <w:p w:rsidR="00DA5D39" w:rsidRDefault="006505C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A5D39">
        <w:rPr>
          <w:color w:val="000000"/>
          <w:sz w:val="22"/>
          <w:szCs w:val="22"/>
        </w:rPr>
        <w:t>hyväksyttävät menot)</w:t>
      </w:r>
    </w:p>
    <w:p w:rsidR="00DA5D39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Jäsenyydet</w:t>
      </w:r>
      <w:r w:rsidR="00DA5D39">
        <w:rPr>
          <w:color w:val="000000"/>
          <w:sz w:val="22"/>
          <w:szCs w:val="22"/>
        </w:rPr>
        <w:t xml:space="preserve"> järjestöihin ja muihin yhteisöihin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Jäsenmäärä, erikseen alle 29 -vuotiaat lohjalaiset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</w:t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Toimipaikat ja niiden sijainti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8) </w:t>
      </w:r>
      <w:r w:rsidR="006B58B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Valtion, kunnan, seurakunnan tai muiden yhteisöjen myöntämät avustukset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Hakemukseen on liitettävä oikeaksi todistettuina jäljennöksinä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6B58B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Yhdistyksen säännöt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left="564" w:hanging="5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6B58B1">
        <w:rPr>
          <w:color w:val="000000"/>
          <w:sz w:val="22"/>
          <w:szCs w:val="22"/>
        </w:rPr>
        <w:tab/>
      </w:r>
      <w:r w:rsidR="006505C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Toimintakertomus, tilinpäätös ja tilintarkastajien lausunto edelliseltä kaudelta. Tilintarkastaj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en</w:t>
      </w:r>
      <w:r w:rsidR="006B58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lausunnossa on todettava, onko avustus käytetty avustusehtojen</w:t>
      </w:r>
      <w:r w:rsidR="00B91AF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mukaisesti. Varsinaisen toiminnan tuotot ja kulut o</w:t>
      </w:r>
      <w:r w:rsidR="00B91AFC">
        <w:rPr>
          <w:color w:val="000000"/>
          <w:sz w:val="22"/>
          <w:szCs w:val="22"/>
        </w:rPr>
        <w:t xml:space="preserve">n eriteltävä toiminnanaloittain </w:t>
      </w:r>
      <w:r>
        <w:rPr>
          <w:color w:val="000000"/>
          <w:sz w:val="22"/>
          <w:szCs w:val="22"/>
        </w:rPr>
        <w:t>tuloslaskelmassa tai sen liitteessä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B91AF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Talousarvio ja toimintasuunnitelma sille kaudelle, jolle avustus haetaan</w:t>
      </w:r>
    </w:p>
    <w:p w:rsidR="00B91AFC" w:rsidRDefault="00B91AFC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505C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Aikaisemmin avustusta saaneet ilmoittavat mahdollisista muutoksista säännöissä </w:t>
      </w:r>
      <w:r w:rsidR="006505C9">
        <w:rPr>
          <w:color w:val="000000"/>
          <w:sz w:val="22"/>
          <w:szCs w:val="22"/>
        </w:rPr>
        <w:t>(erityisesti n</w:t>
      </w:r>
      <w:r w:rsidR="006505C9">
        <w:rPr>
          <w:color w:val="000000"/>
          <w:sz w:val="22"/>
          <w:szCs w:val="22"/>
        </w:rPr>
        <w:t>i</w:t>
      </w:r>
      <w:r w:rsidR="006505C9">
        <w:rPr>
          <w:color w:val="000000"/>
          <w:sz w:val="22"/>
          <w:szCs w:val="22"/>
        </w:rPr>
        <w:t xml:space="preserve">menkirjoitustavassa tapahtuvat muutokset). </w:t>
      </w:r>
    </w:p>
    <w:p w:rsidR="00B91AFC" w:rsidRDefault="00B91AFC" w:rsidP="00AA0D5A">
      <w:pPr>
        <w:autoSpaceDE w:val="0"/>
        <w:autoSpaceDN w:val="0"/>
        <w:adjustRightInd w:val="0"/>
        <w:spacing w:after="0" w:line="276" w:lineRule="auto"/>
        <w:ind w:firstLine="372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ind w:firstLine="372"/>
        <w:jc w:val="both"/>
        <w:rPr>
          <w:color w:val="000000"/>
          <w:sz w:val="22"/>
          <w:szCs w:val="22"/>
        </w:rPr>
      </w:pPr>
    </w:p>
    <w:p w:rsidR="00DA5D39" w:rsidRPr="003C31E5" w:rsidRDefault="00B91AFC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3C31E5">
        <w:rPr>
          <w:b/>
          <w:color w:val="000000"/>
          <w:sz w:val="22"/>
          <w:szCs w:val="22"/>
        </w:rPr>
        <w:t>1.3</w:t>
      </w:r>
      <w:r w:rsidR="00DA5D39" w:rsidRPr="003C31E5">
        <w:rPr>
          <w:b/>
          <w:color w:val="000000"/>
          <w:sz w:val="22"/>
          <w:szCs w:val="22"/>
        </w:rPr>
        <w:t xml:space="preserve"> Toiminta-avustuksista päättäminen</w:t>
      </w:r>
    </w:p>
    <w:p w:rsidR="00B91AFC" w:rsidRDefault="00B91AFC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B91AFC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Kasvatus- ja opetuslautakunta</w:t>
      </w:r>
      <w:r w:rsidR="00DA5D39">
        <w:rPr>
          <w:color w:val="000000"/>
          <w:sz w:val="22"/>
          <w:szCs w:val="22"/>
        </w:rPr>
        <w:t xml:space="preserve"> päättää toiminta-avust</w:t>
      </w:r>
      <w:r>
        <w:rPr>
          <w:color w:val="000000"/>
          <w:sz w:val="22"/>
          <w:szCs w:val="22"/>
        </w:rPr>
        <w:t xml:space="preserve">uksista nuorisotoimen päällikön </w:t>
      </w:r>
      <w:r w:rsidR="00DA5D39">
        <w:rPr>
          <w:color w:val="000000"/>
          <w:sz w:val="22"/>
          <w:szCs w:val="22"/>
        </w:rPr>
        <w:t xml:space="preserve">ehdotuksen ja sivistysjohtajan esityksen pohjalta </w:t>
      </w:r>
      <w:r>
        <w:rPr>
          <w:color w:val="000000"/>
          <w:sz w:val="22"/>
          <w:szCs w:val="22"/>
        </w:rPr>
        <w:t>huhti-toukokuun</w:t>
      </w:r>
      <w:r w:rsidR="00DA5D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kokouksessaan.</w:t>
      </w:r>
    </w:p>
    <w:p w:rsidR="00B91AFC" w:rsidRDefault="00B91AFC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167426" w:rsidRDefault="00DA5D39" w:rsidP="00167426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Jakopäätöstä tehtäessä otetaan huomioon seuraavia asioita:</w:t>
      </w:r>
    </w:p>
    <w:p w:rsidR="006F23FD" w:rsidRPr="00167426" w:rsidRDefault="00167426" w:rsidP="00167426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>
        <w:rPr>
          <w:color w:val="000000"/>
          <w:sz w:val="22"/>
          <w:szCs w:val="22"/>
        </w:rPr>
        <w:tab/>
        <w:t xml:space="preserve">Hakijan </w:t>
      </w:r>
      <w:r w:rsidR="00DA5D39" w:rsidRPr="00167426">
        <w:rPr>
          <w:color w:val="000000"/>
          <w:sz w:val="22"/>
          <w:szCs w:val="22"/>
        </w:rPr>
        <w:t>toiminnan laajuus, tarkoitus ja laatu</w:t>
      </w:r>
    </w:p>
    <w:p w:rsidR="006505C9" w:rsidRDefault="00E51677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</w:t>
      </w:r>
      <w:r w:rsidR="00DA5D39" w:rsidRPr="00E51677">
        <w:rPr>
          <w:color w:val="000000"/>
          <w:sz w:val="22"/>
          <w:szCs w:val="22"/>
        </w:rPr>
        <w:t xml:space="preserve"> 29 -vuotiaiden jäsenten määrä</w:t>
      </w:r>
    </w:p>
    <w:p w:rsidR="00DA5D3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E51677">
        <w:rPr>
          <w:color w:val="000000"/>
          <w:sz w:val="22"/>
          <w:szCs w:val="22"/>
        </w:rPr>
        <w:t>eri toimintojen määrä</w:t>
      </w:r>
    </w:p>
    <w:p w:rsidR="00B91AFC" w:rsidRPr="00167426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E51677">
        <w:rPr>
          <w:color w:val="000000"/>
          <w:sz w:val="22"/>
          <w:szCs w:val="22"/>
        </w:rPr>
        <w:t>järjestön toiminnan alueellinen kattavuus</w:t>
      </w:r>
    </w:p>
    <w:p w:rsidR="00DA5D39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>
        <w:rPr>
          <w:color w:val="000000"/>
          <w:sz w:val="22"/>
          <w:szCs w:val="22"/>
        </w:rPr>
        <w:tab/>
      </w:r>
      <w:r w:rsidR="00DA5D39">
        <w:rPr>
          <w:color w:val="000000"/>
          <w:sz w:val="22"/>
          <w:szCs w:val="22"/>
        </w:rPr>
        <w:t>Hakijan taloudellinen asema</w:t>
      </w:r>
    </w:p>
    <w:p w:rsidR="00DA5D39" w:rsidRDefault="00E51677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DA5D39" w:rsidRPr="00E51677">
        <w:rPr>
          <w:color w:val="000000"/>
          <w:sz w:val="22"/>
          <w:szCs w:val="22"/>
        </w:rPr>
        <w:t>akijan varallisuus</w:t>
      </w:r>
    </w:p>
    <w:p w:rsidR="00DA5D3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E51677">
        <w:rPr>
          <w:color w:val="000000"/>
          <w:sz w:val="22"/>
          <w:szCs w:val="22"/>
        </w:rPr>
        <w:t>suhteettoman pieni varainhankinta (vaikuttaa avustukseen pienentävästi)</w:t>
      </w:r>
    </w:p>
    <w:p w:rsidR="00DA5D39" w:rsidRPr="00E51677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E51677">
        <w:rPr>
          <w:color w:val="000000"/>
          <w:sz w:val="22"/>
          <w:szCs w:val="22"/>
        </w:rPr>
        <w:t>hallintokulujen suhteettoman suuri osuus edellisen tilikauden kokonaismenoista</w:t>
      </w:r>
    </w:p>
    <w:p w:rsidR="00AA0D5A" w:rsidRDefault="00DA5D39" w:rsidP="00167426">
      <w:pPr>
        <w:autoSpaceDE w:val="0"/>
        <w:autoSpaceDN w:val="0"/>
        <w:adjustRightInd w:val="0"/>
        <w:spacing w:after="0" w:line="276" w:lineRule="auto"/>
        <w:ind w:left="15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(vaikuttaa avustukseen pienentävästi)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E5167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Hakijan valtiolta, kunnalta ja seurakunnalta saamat avustukset ja avustuslainat</w:t>
      </w:r>
    </w:p>
    <w:p w:rsidR="00E51677" w:rsidRDefault="00DA5D39" w:rsidP="001674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sekä niiden käyttö</w:t>
      </w:r>
    </w:p>
    <w:p w:rsidR="006505C9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>
        <w:rPr>
          <w:color w:val="000000"/>
          <w:sz w:val="22"/>
          <w:szCs w:val="22"/>
        </w:rPr>
        <w:tab/>
      </w:r>
      <w:r w:rsidR="00DA5D39">
        <w:rPr>
          <w:color w:val="000000"/>
          <w:sz w:val="22"/>
          <w:szCs w:val="22"/>
        </w:rPr>
        <w:t>Hakijan</w:t>
      </w:r>
      <w:r w:rsidR="006505C9">
        <w:rPr>
          <w:color w:val="000000"/>
          <w:sz w:val="22"/>
          <w:szCs w:val="22"/>
        </w:rPr>
        <w:t xml:space="preserve"> nuorisotyöllinen merkitys</w:t>
      </w:r>
    </w:p>
    <w:p w:rsidR="00DA5D39" w:rsidRDefault="00E51677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</w:t>
      </w:r>
      <w:r w:rsidR="00DA5D39" w:rsidRPr="00E51677">
        <w:rPr>
          <w:color w:val="000000"/>
          <w:sz w:val="22"/>
          <w:szCs w:val="22"/>
        </w:rPr>
        <w:t>orison edunvalvontatehtävät</w:t>
      </w:r>
    </w:p>
    <w:p w:rsidR="006505C9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E51677">
        <w:rPr>
          <w:color w:val="000000"/>
          <w:sz w:val="22"/>
          <w:szCs w:val="22"/>
        </w:rPr>
        <w:t>nuort</w:t>
      </w:r>
      <w:r w:rsidR="006505C9" w:rsidRPr="00E51677">
        <w:rPr>
          <w:color w:val="000000"/>
          <w:sz w:val="22"/>
          <w:szCs w:val="22"/>
        </w:rPr>
        <w:t>en yhteiskunnallinen aktivointi</w:t>
      </w:r>
    </w:p>
    <w:p w:rsidR="00DA5D39" w:rsidRPr="00E51677" w:rsidRDefault="00DA5D39" w:rsidP="00AA0D5A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 w:rsidRPr="00E51677">
        <w:rPr>
          <w:color w:val="000000"/>
          <w:sz w:val="22"/>
          <w:szCs w:val="22"/>
        </w:rPr>
        <w:t xml:space="preserve"> hakijajärjestön ainutlaatuisuus</w:t>
      </w:r>
    </w:p>
    <w:p w:rsidR="00B91AFC" w:rsidRDefault="00B91AFC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4B372B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Lisäksi kiinnitetään huomiota hakijan harjoittaman toiminnan merkitykseen nuorisotyön ja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kasvatuksen kannalta.</w:t>
      </w: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Toiminta-avustuksen käyttöön oikeuttavia hyväksyttäviä menoja ovat koulutusmenot, leiri</w:t>
      </w:r>
      <w:r w:rsidR="00E51677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ja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retkitoiminnan menot, harrastus- ja virkistystoiminnan </w:t>
      </w:r>
      <w:r w:rsidR="00E51677">
        <w:rPr>
          <w:color w:val="000000"/>
          <w:sz w:val="22"/>
          <w:szCs w:val="22"/>
        </w:rPr>
        <w:t xml:space="preserve">menot, kansainvälisen toiminnan </w:t>
      </w:r>
      <w:r>
        <w:rPr>
          <w:color w:val="000000"/>
          <w:sz w:val="22"/>
          <w:szCs w:val="22"/>
        </w:rPr>
        <w:t>menot, palkkamenot sekä tiedotus- ja hallintomenot.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Hyväksyttäviä menoja eivät ole välitystoiminnasta, tulonhankinnasta tai liiketoiminnasta aiheutuvat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menot, ilmoitushankintakulut, velkojen lyhennykse</w:t>
      </w:r>
      <w:r w:rsidR="00E51677">
        <w:rPr>
          <w:color w:val="000000"/>
          <w:sz w:val="22"/>
          <w:szCs w:val="22"/>
        </w:rPr>
        <w:t xml:space="preserve">t, kokouspalkkiot, jäsenmaksut, </w:t>
      </w:r>
      <w:r>
        <w:rPr>
          <w:color w:val="000000"/>
          <w:sz w:val="22"/>
          <w:szCs w:val="22"/>
        </w:rPr>
        <w:t>poistot ja var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ukset.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Päätöksestä tiedotetaan hakijalle ja hänellä on oikeus muutoksenhakuun</w:t>
      </w:r>
      <w:r w:rsidR="00E5167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1.4 </w:t>
      </w:r>
      <w:r w:rsidR="00DA5D39" w:rsidRPr="006F23FD">
        <w:rPr>
          <w:b/>
          <w:color w:val="000000"/>
          <w:sz w:val="22"/>
          <w:szCs w:val="22"/>
        </w:rPr>
        <w:t>Toiminta-avustuksen maksaminen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Toiminta-avustus maksetaan hakijan tilille.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C81698" w:rsidRDefault="00C8169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1.5 </w:t>
      </w:r>
      <w:r w:rsidR="00DA5D39" w:rsidRPr="006F23FD">
        <w:rPr>
          <w:b/>
          <w:color w:val="000000"/>
          <w:sz w:val="22"/>
          <w:szCs w:val="22"/>
        </w:rPr>
        <w:t>Toiminta-avustuksen käytön seuranta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Kaupungin viranomaisilla on oikeus tarkistaa avustuksen saajan varainkäyttö ja siihen liittyvät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asiakirjat avustusehtojen noudattamisen selvittämiseksi. </w:t>
      </w:r>
      <w:proofErr w:type="gramStart"/>
      <w:r>
        <w:rPr>
          <w:color w:val="000000"/>
          <w:sz w:val="22"/>
          <w:szCs w:val="22"/>
        </w:rPr>
        <w:t>Mikäli</w:t>
      </w:r>
      <w:proofErr w:type="gramEnd"/>
      <w:r>
        <w:rPr>
          <w:color w:val="000000"/>
          <w:sz w:val="22"/>
          <w:szCs w:val="22"/>
        </w:rPr>
        <w:t xml:space="preserve"> avustusehtoja ei ole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noudatettu, voidaan avustus vaatia maksettavaksi takaisin.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2. </w:t>
      </w:r>
      <w:r w:rsidR="00DA5D39" w:rsidRPr="006F23FD">
        <w:rPr>
          <w:b/>
          <w:color w:val="000000"/>
          <w:sz w:val="22"/>
          <w:szCs w:val="22"/>
        </w:rPr>
        <w:t>ERILLISAVUSTUS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</w:p>
    <w:p w:rsidR="00DA5D39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2.1 </w:t>
      </w:r>
      <w:r w:rsidR="00DA5D39">
        <w:rPr>
          <w:b/>
          <w:bCs/>
          <w:color w:val="000000"/>
          <w:sz w:val="22"/>
          <w:szCs w:val="22"/>
        </w:rPr>
        <w:t>Kesäseteli</w:t>
      </w:r>
    </w:p>
    <w:p w:rsidR="006B58B1" w:rsidRPr="006F23FD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</w:p>
    <w:p w:rsidR="00DA5D39" w:rsidRPr="006F23FD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2.1.1 </w:t>
      </w:r>
      <w:r w:rsidR="00DA5D39" w:rsidRPr="006F23FD">
        <w:rPr>
          <w:b/>
          <w:color w:val="000000"/>
          <w:sz w:val="22"/>
          <w:szCs w:val="22"/>
        </w:rPr>
        <w:t>Kesäsetelin myöntämisperiaatteet ja – perusteet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Nuorisotoimen käyttösuunnitelmaan on vuositasolla varattu määrärahaa kohdennettavaksi</w:t>
      </w:r>
      <w:r w:rsidR="00E51677">
        <w:rPr>
          <w:color w:val="000000"/>
          <w:sz w:val="22"/>
          <w:szCs w:val="22"/>
        </w:rPr>
        <w:t xml:space="preserve"> k</w:t>
      </w:r>
      <w:r w:rsidR="00E51677">
        <w:rPr>
          <w:color w:val="000000"/>
          <w:sz w:val="22"/>
          <w:szCs w:val="22"/>
        </w:rPr>
        <w:t>e</w:t>
      </w:r>
      <w:r w:rsidR="00E51677">
        <w:rPr>
          <w:color w:val="000000"/>
          <w:sz w:val="22"/>
          <w:szCs w:val="22"/>
        </w:rPr>
        <w:t>säseteliä varten. Määräraha on viime vuosina ollut 10.500 euroa / vuosi</w:t>
      </w:r>
      <w:r>
        <w:rPr>
          <w:color w:val="000000"/>
          <w:sz w:val="22"/>
          <w:szCs w:val="22"/>
        </w:rPr>
        <w:t>.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Kesäsetelin tarkoituksena on auttaa ja parantaa 15 – 17 </w:t>
      </w:r>
      <w:r w:rsidR="00E51677">
        <w:rPr>
          <w:color w:val="000000"/>
          <w:sz w:val="22"/>
          <w:szCs w:val="22"/>
        </w:rPr>
        <w:t>– vuotiaiden</w:t>
      </w:r>
      <w:r>
        <w:rPr>
          <w:color w:val="000000"/>
          <w:sz w:val="22"/>
          <w:szCs w:val="22"/>
        </w:rPr>
        <w:t xml:space="preserve"> nuorten kesätyöpaikkojen</w:t>
      </w:r>
      <w:r w:rsidR="00E51677">
        <w:rPr>
          <w:color w:val="000000"/>
          <w:sz w:val="22"/>
          <w:szCs w:val="22"/>
        </w:rPr>
        <w:t xml:space="preserve"> </w:t>
      </w:r>
    </w:p>
    <w:p w:rsidR="00AA0D5A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saamista ja aktivoida nuoria itsenäiseen työnhakuun. Kesäsetelijärjestelmällä annetaan</w:t>
      </w:r>
      <w:r w:rsidR="00E51677">
        <w:rPr>
          <w:color w:val="000000"/>
          <w:sz w:val="22"/>
          <w:szCs w:val="22"/>
        </w:rPr>
        <w:t xml:space="preserve"> nuorille paremmat </w:t>
      </w:r>
      <w:r>
        <w:rPr>
          <w:color w:val="000000"/>
          <w:sz w:val="22"/>
          <w:szCs w:val="22"/>
        </w:rPr>
        <w:t>mahdollisuudet saada ensi</w:t>
      </w:r>
      <w:r w:rsidR="00E51677">
        <w:rPr>
          <w:color w:val="000000"/>
          <w:sz w:val="22"/>
          <w:szCs w:val="22"/>
        </w:rPr>
        <w:t xml:space="preserve">mmäinen työkokemus ja kokemusta </w:t>
      </w:r>
      <w:r>
        <w:rPr>
          <w:color w:val="000000"/>
          <w:sz w:val="22"/>
          <w:szCs w:val="22"/>
        </w:rPr>
        <w:t xml:space="preserve">työnhausta. </w:t>
      </w:r>
      <w:proofErr w:type="spellStart"/>
      <w:r>
        <w:rPr>
          <w:color w:val="000000"/>
          <w:sz w:val="22"/>
          <w:szCs w:val="22"/>
        </w:rPr>
        <w:t>Periaattee</w:t>
      </w:r>
      <w:r w:rsidR="00AA0D5A">
        <w:rPr>
          <w:color w:val="000000"/>
          <w:sz w:val="22"/>
          <w:szCs w:val="22"/>
        </w:rPr>
        <w:t>-</w:t>
      </w:r>
      <w:proofErr w:type="spellEnd"/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on, että nuori itse hankkii kesäty</w:t>
      </w:r>
      <w:r w:rsidR="00E51677">
        <w:rPr>
          <w:color w:val="000000"/>
          <w:sz w:val="22"/>
          <w:szCs w:val="22"/>
        </w:rPr>
        <w:t xml:space="preserve">öpaikan itselleen. Työnantajana </w:t>
      </w:r>
      <w:r>
        <w:rPr>
          <w:color w:val="000000"/>
          <w:sz w:val="22"/>
          <w:szCs w:val="22"/>
        </w:rPr>
        <w:t>ei voi toimia yksityistalous, perhe, kunta, valtio tai yksityinen henkilö.</w:t>
      </w:r>
    </w:p>
    <w:p w:rsidR="00E51677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E51677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Vuosittain</w:t>
      </w:r>
      <w:r w:rsidR="00DA5D39">
        <w:rPr>
          <w:color w:val="000000"/>
          <w:sz w:val="22"/>
          <w:szCs w:val="22"/>
        </w:rPr>
        <w:t xml:space="preserve"> kesäseteleitä on jaossa 35 kappaletta ja yhden setelin arvo on 300 euroa.</w:t>
      </w:r>
      <w:r>
        <w:rPr>
          <w:color w:val="000000"/>
          <w:sz w:val="22"/>
          <w:szCs w:val="22"/>
        </w:rPr>
        <w:t xml:space="preserve"> Lohjan ka</w:t>
      </w:r>
      <w:r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punki </w:t>
      </w:r>
      <w:r w:rsidR="00DA5D39">
        <w:rPr>
          <w:color w:val="000000"/>
          <w:sz w:val="22"/>
          <w:szCs w:val="22"/>
        </w:rPr>
        <w:t>maksaa 300 euroa työnantajalle, joka pa</w:t>
      </w:r>
      <w:r>
        <w:rPr>
          <w:color w:val="000000"/>
          <w:sz w:val="22"/>
          <w:szCs w:val="22"/>
        </w:rPr>
        <w:t xml:space="preserve">lkkaa lohjalaisen nuoren töihin </w:t>
      </w:r>
      <w:r w:rsidR="00DA5D39">
        <w:rPr>
          <w:color w:val="000000"/>
          <w:sz w:val="22"/>
          <w:szCs w:val="22"/>
        </w:rPr>
        <w:t>kesäsetelillä 11.5 – 6.9. välisenä aikana vähintään kolmen vi</w:t>
      </w:r>
      <w:r>
        <w:rPr>
          <w:color w:val="000000"/>
          <w:sz w:val="22"/>
          <w:szCs w:val="22"/>
        </w:rPr>
        <w:t xml:space="preserve">ikon ajaksi. Nuorelle maksetaan </w:t>
      </w:r>
      <w:r w:rsidR="00DA5D39">
        <w:rPr>
          <w:color w:val="000000"/>
          <w:sz w:val="22"/>
          <w:szCs w:val="22"/>
        </w:rPr>
        <w:t>työstä vastaavaa palkkaa ja myös lomakorvauks</w:t>
      </w:r>
      <w:r>
        <w:rPr>
          <w:color w:val="000000"/>
          <w:sz w:val="22"/>
          <w:szCs w:val="22"/>
        </w:rPr>
        <w:t>et. Minimipalkkaa on 300 euroa/</w:t>
      </w:r>
      <w:r w:rsidR="00DA5D39">
        <w:rPr>
          <w:color w:val="000000"/>
          <w:sz w:val="22"/>
          <w:szCs w:val="22"/>
        </w:rPr>
        <w:t>netto/kolme viikkoa.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Pr="004B372B" w:rsidRDefault="004B372B" w:rsidP="004B372B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4B372B">
        <w:rPr>
          <w:color w:val="000000"/>
          <w:sz w:val="22"/>
          <w:szCs w:val="22"/>
        </w:rPr>
        <w:lastRenderedPageBreak/>
        <w:t>4</w:t>
      </w: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2.1.2 </w:t>
      </w:r>
      <w:r w:rsidR="00DA5D39" w:rsidRPr="006F23FD">
        <w:rPr>
          <w:b/>
          <w:color w:val="000000"/>
          <w:sz w:val="22"/>
          <w:szCs w:val="22"/>
        </w:rPr>
        <w:t>Kesäsetelin hakeminen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Kesäseteli on tarkoitettu 15 – 17 -vuotiaille lohjalaisille nuorille.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Kesäsetelit jaetaan arpomalla. Ilmoittautumislomakkeita saa Nuorten Tuki- ja neuvontakeskus</w:t>
      </w:r>
    </w:p>
    <w:p w:rsidR="00167426" w:rsidRDefault="00167426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Linkistä, </w:t>
      </w:r>
      <w:r w:rsidR="00DA5D39">
        <w:rPr>
          <w:color w:val="000000"/>
          <w:sz w:val="22"/>
          <w:szCs w:val="22"/>
        </w:rPr>
        <w:t>kaupungin asiakaspalvelukeskukse</w:t>
      </w:r>
      <w:r w:rsidR="009C16F8">
        <w:rPr>
          <w:color w:val="000000"/>
          <w:sz w:val="22"/>
          <w:szCs w:val="22"/>
        </w:rPr>
        <w:t>sta</w:t>
      </w:r>
      <w:r>
        <w:rPr>
          <w:color w:val="000000"/>
          <w:sz w:val="22"/>
          <w:szCs w:val="22"/>
        </w:rPr>
        <w:t>, toimintakeskus Harjulasta</w:t>
      </w:r>
      <w:r w:rsidR="009C16F8">
        <w:rPr>
          <w:color w:val="000000"/>
          <w:sz w:val="22"/>
          <w:szCs w:val="22"/>
        </w:rPr>
        <w:t xml:space="preserve"> ja internetistä osoittee</w:t>
      </w:r>
      <w:r w:rsidR="009C16F8">
        <w:rPr>
          <w:color w:val="000000"/>
          <w:sz w:val="22"/>
          <w:szCs w:val="22"/>
        </w:rPr>
        <w:t>s</w:t>
      </w:r>
      <w:r w:rsidR="009C16F8">
        <w:rPr>
          <w:color w:val="000000"/>
          <w:sz w:val="22"/>
          <w:szCs w:val="22"/>
        </w:rPr>
        <w:t>ta</w:t>
      </w:r>
      <w:r>
        <w:rPr>
          <w:color w:val="000000"/>
          <w:sz w:val="22"/>
          <w:szCs w:val="22"/>
        </w:rPr>
        <w:t xml:space="preserve"> </w:t>
      </w:r>
      <w:hyperlink r:id="rId9" w:history="1">
        <w:r w:rsidRPr="00CD4AE3">
          <w:rPr>
            <w:rStyle w:val="Hyperlinkki"/>
            <w:sz w:val="22"/>
            <w:szCs w:val="22"/>
          </w:rPr>
          <w:t>www.lohjannuorisopalvelut.fi</w:t>
        </w:r>
      </w:hyperlink>
      <w:r>
        <w:rPr>
          <w:color w:val="000000"/>
          <w:sz w:val="22"/>
          <w:szCs w:val="22"/>
        </w:rPr>
        <w:t xml:space="preserve"> (hallinto/avustukset). </w:t>
      </w:r>
      <w:r w:rsidR="00DA5D39">
        <w:rPr>
          <w:color w:val="000000"/>
          <w:sz w:val="22"/>
          <w:szCs w:val="22"/>
        </w:rPr>
        <w:t xml:space="preserve"> 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Ilmoittautumislomakkeet tulee palauttaa joko Linkkiin</w:t>
      </w:r>
      <w:r w:rsidR="0016742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kau</w:t>
      </w:r>
      <w:r w:rsidR="00167426">
        <w:rPr>
          <w:color w:val="000000"/>
          <w:sz w:val="22"/>
          <w:szCs w:val="22"/>
        </w:rPr>
        <w:t xml:space="preserve">pungin asiakaspalvelukeskukseen tai toimintakeskus Harjulaan. 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B58B1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Tarkemmasta </w:t>
      </w:r>
      <w:r w:rsidR="00167426">
        <w:rPr>
          <w:color w:val="000000"/>
          <w:sz w:val="22"/>
          <w:szCs w:val="22"/>
        </w:rPr>
        <w:t>haku</w:t>
      </w:r>
      <w:r>
        <w:rPr>
          <w:color w:val="000000"/>
          <w:sz w:val="22"/>
          <w:szCs w:val="22"/>
        </w:rPr>
        <w:t>päivämäärästä ilmoitetaan</w:t>
      </w:r>
      <w:r w:rsidR="001674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vuosittain.</w:t>
      </w: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2.1.3</w:t>
      </w:r>
      <w:r w:rsidR="009C16F8" w:rsidRPr="006F23FD">
        <w:rPr>
          <w:b/>
          <w:color w:val="000000"/>
          <w:sz w:val="22"/>
          <w:szCs w:val="22"/>
        </w:rPr>
        <w:t xml:space="preserve"> </w:t>
      </w:r>
      <w:r w:rsidR="00DA5D39" w:rsidRPr="006F23FD">
        <w:rPr>
          <w:b/>
          <w:color w:val="000000"/>
          <w:sz w:val="22"/>
          <w:szCs w:val="22"/>
        </w:rPr>
        <w:t>Kesäsetelin arvonta ja lunastus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Kesäsetelit arvotaan</w:t>
      </w:r>
      <w:r w:rsidR="00167426">
        <w:rPr>
          <w:color w:val="000000"/>
          <w:sz w:val="22"/>
          <w:szCs w:val="22"/>
        </w:rPr>
        <w:t xml:space="preserve"> ilmoittautumisajan päätyttyä</w:t>
      </w:r>
      <w:r>
        <w:rPr>
          <w:color w:val="000000"/>
          <w:sz w:val="22"/>
          <w:szCs w:val="22"/>
        </w:rPr>
        <w:t>. Kesäsetelit arvotaan kaikkien ilmoittautuneiden</w:t>
      </w:r>
      <w:r w:rsidR="009C16F8">
        <w:rPr>
          <w:color w:val="000000"/>
          <w:sz w:val="22"/>
          <w:szCs w:val="22"/>
        </w:rPr>
        <w:t xml:space="preserve"> kesken</w:t>
      </w:r>
      <w:r>
        <w:rPr>
          <w:color w:val="000000"/>
          <w:sz w:val="22"/>
          <w:szCs w:val="22"/>
        </w:rPr>
        <w:t xml:space="preserve">. Arvonnan tulokset julkaistaan Länsi-Uusimaa </w:t>
      </w:r>
      <w:r w:rsidR="009C16F8">
        <w:rPr>
          <w:color w:val="000000"/>
          <w:sz w:val="22"/>
          <w:szCs w:val="22"/>
        </w:rPr>
        <w:t>– lehdessä</w:t>
      </w:r>
      <w:r w:rsidR="0016742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Kesäsetelin</w:t>
      </w:r>
      <w:r w:rsidR="009C16F8">
        <w:rPr>
          <w:color w:val="000000"/>
          <w:sz w:val="22"/>
          <w:szCs w:val="22"/>
        </w:rPr>
        <w:t xml:space="preserve"> voittaneille ilmoit</w:t>
      </w:r>
      <w:r w:rsidR="009C16F8">
        <w:rPr>
          <w:color w:val="000000"/>
          <w:sz w:val="22"/>
          <w:szCs w:val="22"/>
        </w:rPr>
        <w:t>e</w:t>
      </w:r>
      <w:r w:rsidR="009C16F8">
        <w:rPr>
          <w:color w:val="000000"/>
          <w:sz w:val="22"/>
          <w:szCs w:val="22"/>
        </w:rPr>
        <w:t xml:space="preserve">taan </w:t>
      </w:r>
      <w:r>
        <w:rPr>
          <w:color w:val="000000"/>
          <w:sz w:val="22"/>
          <w:szCs w:val="22"/>
        </w:rPr>
        <w:t>myös kirjeitse.</w:t>
      </w: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Arvonnassa voittaneet nuoret voi</w:t>
      </w:r>
      <w:r w:rsidR="00167426">
        <w:rPr>
          <w:color w:val="000000"/>
          <w:sz w:val="22"/>
          <w:szCs w:val="22"/>
        </w:rPr>
        <w:t>vat lunastaa kesäsetelin toimintakeskus Harjulasta</w:t>
      </w:r>
      <w:r>
        <w:rPr>
          <w:color w:val="000000"/>
          <w:sz w:val="22"/>
          <w:szCs w:val="22"/>
        </w:rPr>
        <w:t>, kun työpaikka on löytynyt.</w:t>
      </w:r>
      <w:r w:rsidR="009C16F8">
        <w:rPr>
          <w:color w:val="000000"/>
          <w:sz w:val="22"/>
          <w:szCs w:val="22"/>
        </w:rPr>
        <w:t xml:space="preserve"> Kesäseteliä </w:t>
      </w:r>
      <w:r>
        <w:rPr>
          <w:color w:val="000000"/>
          <w:sz w:val="22"/>
          <w:szCs w:val="22"/>
        </w:rPr>
        <w:t>noudettaessa nuoren on todistettava henkilöllisyytensä ja mukana on olt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va</w:t>
      </w:r>
      <w:r w:rsidR="009C16F8">
        <w:rPr>
          <w:color w:val="000000"/>
          <w:sz w:val="22"/>
          <w:szCs w:val="22"/>
        </w:rPr>
        <w:t xml:space="preserve"> työantajan allekirjoittama </w:t>
      </w:r>
      <w:r>
        <w:rPr>
          <w:color w:val="000000"/>
          <w:sz w:val="22"/>
          <w:szCs w:val="22"/>
        </w:rPr>
        <w:t>todistus työpaikasta. Kesäsete</w:t>
      </w:r>
      <w:r w:rsidR="009C16F8">
        <w:rPr>
          <w:color w:val="000000"/>
          <w:sz w:val="22"/>
          <w:szCs w:val="22"/>
        </w:rPr>
        <w:t xml:space="preserve">lit on lunastettava viimeistään </w:t>
      </w:r>
      <w:r>
        <w:rPr>
          <w:color w:val="000000"/>
          <w:sz w:val="22"/>
          <w:szCs w:val="22"/>
        </w:rPr>
        <w:t>touk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kuun alkupuolella (päivämäärä ilmoitetaan vuosittain).</w:t>
      </w:r>
      <w:r w:rsidR="009C16F8">
        <w:rPr>
          <w:color w:val="000000"/>
          <w:sz w:val="22"/>
          <w:szCs w:val="22"/>
        </w:rPr>
        <w:t xml:space="preserve"> Mikäli nuori ei työllisty ke</w:t>
      </w:r>
      <w:r>
        <w:rPr>
          <w:color w:val="000000"/>
          <w:sz w:val="22"/>
          <w:szCs w:val="22"/>
        </w:rPr>
        <w:t>säsetelin avulla, jaetaan lunastamatta jääneet kesäsetelit toukoku</w:t>
      </w:r>
      <w:r w:rsidR="009C16F8">
        <w:rPr>
          <w:color w:val="000000"/>
          <w:sz w:val="22"/>
          <w:szCs w:val="22"/>
        </w:rPr>
        <w:t xml:space="preserve">un puolessa välissä (päivämäärä </w:t>
      </w:r>
      <w:r>
        <w:rPr>
          <w:color w:val="000000"/>
          <w:sz w:val="22"/>
          <w:szCs w:val="22"/>
        </w:rPr>
        <w:t>ilmoitetaan vu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sittain).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>2.1.4</w:t>
      </w:r>
      <w:r w:rsidR="009C16F8" w:rsidRPr="006F23FD">
        <w:rPr>
          <w:b/>
          <w:color w:val="000000"/>
          <w:sz w:val="22"/>
          <w:szCs w:val="22"/>
        </w:rPr>
        <w:t xml:space="preserve"> </w:t>
      </w:r>
      <w:r w:rsidR="00DA5D39" w:rsidRPr="006F23FD">
        <w:rPr>
          <w:b/>
          <w:color w:val="000000"/>
          <w:sz w:val="22"/>
          <w:szCs w:val="22"/>
        </w:rPr>
        <w:t>Kesäseteleiden maksaminen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Lohjan kaupunki maksaa 300 euroa työnantajalle, joka on työllistänyt lohjalaisen nuoren</w:t>
      </w:r>
      <w:r w:rsidR="009C16F8">
        <w:rPr>
          <w:color w:val="000000"/>
          <w:sz w:val="22"/>
          <w:szCs w:val="22"/>
        </w:rPr>
        <w:t xml:space="preserve"> kesäka</w:t>
      </w:r>
      <w:r w:rsidR="009C16F8">
        <w:rPr>
          <w:color w:val="000000"/>
          <w:sz w:val="22"/>
          <w:szCs w:val="22"/>
        </w:rPr>
        <w:t>u</w:t>
      </w:r>
      <w:r w:rsidR="009C16F8">
        <w:rPr>
          <w:color w:val="000000"/>
          <w:sz w:val="22"/>
          <w:szCs w:val="22"/>
        </w:rPr>
        <w:t xml:space="preserve">tena </w:t>
      </w:r>
      <w:r>
        <w:rPr>
          <w:color w:val="000000"/>
          <w:sz w:val="22"/>
          <w:szCs w:val="22"/>
        </w:rPr>
        <w:t>vähintään 3 viikon ajaksi. Laskuna toimii numeroi</w:t>
      </w:r>
      <w:r w:rsidR="009C16F8">
        <w:rPr>
          <w:color w:val="000000"/>
          <w:sz w:val="22"/>
          <w:szCs w:val="22"/>
        </w:rPr>
        <w:t xml:space="preserve">tu kesäseteli, jonka työnantaja </w:t>
      </w:r>
      <w:r>
        <w:rPr>
          <w:color w:val="000000"/>
          <w:sz w:val="22"/>
          <w:szCs w:val="22"/>
        </w:rPr>
        <w:t xml:space="preserve">palauttaa </w:t>
      </w:r>
      <w:r w:rsidR="00167426">
        <w:rPr>
          <w:color w:val="000000"/>
          <w:sz w:val="22"/>
          <w:szCs w:val="22"/>
        </w:rPr>
        <w:t>nuorisopalveluille, toimintakeskus Harjulaan</w:t>
      </w:r>
      <w:r>
        <w:rPr>
          <w:color w:val="000000"/>
          <w:sz w:val="22"/>
          <w:szCs w:val="22"/>
        </w:rPr>
        <w:t>. Kesäsetelin liitteenä tulee oll</w:t>
      </w:r>
      <w:r w:rsidR="009C16F8">
        <w:rPr>
          <w:color w:val="000000"/>
          <w:sz w:val="22"/>
          <w:szCs w:val="22"/>
        </w:rPr>
        <w:t>a nuorta koskeva palkk</w:t>
      </w:r>
      <w:r w:rsidR="009C16F8">
        <w:rPr>
          <w:color w:val="000000"/>
          <w:sz w:val="22"/>
          <w:szCs w:val="22"/>
        </w:rPr>
        <w:t>a</w:t>
      </w:r>
      <w:r w:rsidR="009C16F8">
        <w:rPr>
          <w:color w:val="000000"/>
          <w:sz w:val="22"/>
          <w:szCs w:val="22"/>
        </w:rPr>
        <w:t xml:space="preserve">todistus </w:t>
      </w:r>
      <w:r>
        <w:rPr>
          <w:color w:val="000000"/>
          <w:sz w:val="22"/>
          <w:szCs w:val="22"/>
        </w:rPr>
        <w:t>tai palkkakuitti. Kesäseteli tulee toimittaa maksatuksee</w:t>
      </w:r>
      <w:r w:rsidR="009C16F8">
        <w:rPr>
          <w:color w:val="000000"/>
          <w:sz w:val="22"/>
          <w:szCs w:val="22"/>
        </w:rPr>
        <w:t xml:space="preserve">n ko. vuoden marraskuun loppuun </w:t>
      </w:r>
      <w:r>
        <w:rPr>
          <w:color w:val="000000"/>
          <w:sz w:val="22"/>
          <w:szCs w:val="22"/>
        </w:rPr>
        <w:t>mennessä.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2.1.5</w:t>
      </w:r>
      <w:r w:rsidR="009C16F8" w:rsidRPr="006F23FD">
        <w:rPr>
          <w:b/>
          <w:color w:val="000000"/>
          <w:sz w:val="22"/>
          <w:szCs w:val="22"/>
        </w:rPr>
        <w:t xml:space="preserve"> </w:t>
      </w:r>
      <w:r w:rsidR="00DA5D39" w:rsidRPr="006F23FD">
        <w:rPr>
          <w:b/>
          <w:color w:val="000000"/>
          <w:sz w:val="22"/>
          <w:szCs w:val="22"/>
        </w:rPr>
        <w:t>Kesäseteleiden käytön seuranta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Kesäseteleiden käytön seuranta tapahtuu </w:t>
      </w:r>
      <w:r w:rsidR="00167426">
        <w:rPr>
          <w:color w:val="000000"/>
          <w:sz w:val="22"/>
          <w:szCs w:val="22"/>
        </w:rPr>
        <w:t>nuorisopalveluiden</w:t>
      </w:r>
      <w:r>
        <w:rPr>
          <w:color w:val="000000"/>
          <w:sz w:val="22"/>
          <w:szCs w:val="22"/>
        </w:rPr>
        <w:t xml:space="preserve"> toimesta.</w:t>
      </w:r>
      <w:r w:rsidR="009C16F8">
        <w:rPr>
          <w:color w:val="000000"/>
          <w:sz w:val="22"/>
          <w:szCs w:val="22"/>
        </w:rPr>
        <w:t xml:space="preserve"> Käytön </w:t>
      </w:r>
      <w:r>
        <w:rPr>
          <w:color w:val="000000"/>
          <w:sz w:val="22"/>
          <w:szCs w:val="22"/>
        </w:rPr>
        <w:t>seurannassa se</w:t>
      </w:r>
      <w:r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rataan sitä, että nuori on saanut kes</w:t>
      </w:r>
      <w:r w:rsidR="009C16F8">
        <w:rPr>
          <w:color w:val="000000"/>
          <w:sz w:val="22"/>
          <w:szCs w:val="22"/>
        </w:rPr>
        <w:t xml:space="preserve">ätyöllistämisajaltaan vähintään </w:t>
      </w:r>
      <w:r>
        <w:rPr>
          <w:color w:val="000000"/>
          <w:sz w:val="22"/>
          <w:szCs w:val="22"/>
        </w:rPr>
        <w:t xml:space="preserve">300 euroa käteen, hänelle on maksettu lomarahat ja että hän </w:t>
      </w:r>
      <w:r w:rsidR="009C16F8">
        <w:rPr>
          <w:color w:val="000000"/>
          <w:sz w:val="22"/>
          <w:szCs w:val="22"/>
        </w:rPr>
        <w:t xml:space="preserve">työllistynyt vähintään kolmeksi </w:t>
      </w:r>
      <w:r>
        <w:rPr>
          <w:color w:val="000000"/>
          <w:sz w:val="22"/>
          <w:szCs w:val="22"/>
        </w:rPr>
        <w:t>viikoksi.</w:t>
      </w:r>
    </w:p>
    <w:p w:rsidR="00167426" w:rsidRDefault="00167426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167426" w:rsidRDefault="00167426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4B372B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 </w:t>
      </w:r>
      <w:r w:rsidR="00DA5D39" w:rsidRPr="006F23FD">
        <w:rPr>
          <w:b/>
          <w:color w:val="000000"/>
          <w:sz w:val="22"/>
          <w:szCs w:val="22"/>
        </w:rPr>
        <w:t>KOHDEAVUSTUS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3.1 </w:t>
      </w:r>
      <w:r w:rsidR="00DA5D39" w:rsidRPr="006F23FD">
        <w:rPr>
          <w:b/>
          <w:color w:val="000000"/>
          <w:sz w:val="22"/>
          <w:szCs w:val="22"/>
        </w:rPr>
        <w:t>Myöntämisperiaatteet ja – perusteet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Kohdeavustusta voivat hakea</w:t>
      </w:r>
      <w:r w:rsidR="009C16F8">
        <w:rPr>
          <w:color w:val="000000"/>
          <w:sz w:val="22"/>
          <w:szCs w:val="22"/>
        </w:rPr>
        <w:t xml:space="preserve">: 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9C16F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Erityisistä syistä toiminta-avustusta nauttiva järjestö, joka toteuttaa normaalitoiminansa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kuulumatonta tai täydentävää projektia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9C16F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Nuorten vapaat toimintaryhmät, joiden toimintaan osallistuvista henkilöistä 2/3 on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29 -vuotiaita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9C16F8">
        <w:rPr>
          <w:color w:val="000000"/>
          <w:sz w:val="22"/>
          <w:szCs w:val="22"/>
        </w:rPr>
        <w:tab/>
        <w:t>T</w:t>
      </w:r>
      <w:r>
        <w:rPr>
          <w:color w:val="000000"/>
          <w:sz w:val="22"/>
          <w:szCs w:val="22"/>
        </w:rPr>
        <w:t>oiminta-avustuksen hakemisen jälkeen toimintansa aloittava järjestö toiminnan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käynnistämisestä aiheutuviin menoihin, ns. starttiavustus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9C16F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Koko kaupunkia käsittävä nuorisotoimintaa tekevien järjestöjen yhteistoimintaelin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left="564" w:hanging="5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9C16F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Määrättyjen nuorisotoimintaprojektien takia perustettu eri alojen järjestöjen yhteistoimint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ryhmä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9C16F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Ei-nuorisoyhdistys tai varsinaista nuorisotoimintaa tekevä yhdistys tai muu toimintaryhmä,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jonka toimintaprojekti suuntautuu kaikille nuorille avoimeen toimintaan ja</w:t>
      </w:r>
      <w:r w:rsidR="009C16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joka tapahtuu </w:t>
      </w:r>
      <w:r w:rsidR="009C16F8">
        <w:rPr>
          <w:color w:val="000000"/>
          <w:sz w:val="22"/>
          <w:szCs w:val="22"/>
        </w:rPr>
        <w:t>ka</w:t>
      </w:r>
      <w:r w:rsidR="009C16F8">
        <w:rPr>
          <w:color w:val="000000"/>
          <w:sz w:val="22"/>
          <w:szCs w:val="22"/>
        </w:rPr>
        <w:t>s</w:t>
      </w:r>
      <w:r w:rsidR="009C16F8">
        <w:rPr>
          <w:color w:val="000000"/>
          <w:sz w:val="22"/>
          <w:szCs w:val="22"/>
        </w:rPr>
        <w:t xml:space="preserve">vatus- ja opetuslautakunnan </w:t>
      </w:r>
      <w:r>
        <w:rPr>
          <w:color w:val="000000"/>
          <w:sz w:val="22"/>
          <w:szCs w:val="22"/>
        </w:rPr>
        <w:t>alaisissa nuorisotiloissa</w:t>
      </w:r>
      <w:r w:rsidR="009C16F8">
        <w:rPr>
          <w:color w:val="000000"/>
          <w:sz w:val="22"/>
          <w:szCs w:val="22"/>
        </w:rPr>
        <w:t xml:space="preserve">. 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Kohdeavustusten jaossa varsinaiset nuorisojärjestöt ovat ensisijaisia avustusten saajia.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</w:t>
      </w:r>
      <w:r w:rsidR="004B372B">
        <w:rPr>
          <w:color w:val="000000"/>
          <w:sz w:val="22"/>
          <w:szCs w:val="22"/>
        </w:rPr>
        <w:t>palveluiden</w:t>
      </w:r>
      <w:r>
        <w:rPr>
          <w:color w:val="000000"/>
          <w:sz w:val="22"/>
          <w:szCs w:val="22"/>
        </w:rPr>
        <w:t xml:space="preserve"> kohdeavustuksia ei myönnetä</w:t>
      </w:r>
      <w:r w:rsidR="009C16F8">
        <w:rPr>
          <w:color w:val="000000"/>
          <w:sz w:val="22"/>
          <w:szCs w:val="22"/>
        </w:rPr>
        <w:t xml:space="preserve">: 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9C16F8">
        <w:rPr>
          <w:color w:val="000000"/>
          <w:sz w:val="22"/>
          <w:szCs w:val="22"/>
        </w:rPr>
        <w:tab/>
        <w:t xml:space="preserve"> U</w:t>
      </w:r>
      <w:r>
        <w:rPr>
          <w:color w:val="000000"/>
          <w:sz w:val="22"/>
          <w:szCs w:val="22"/>
        </w:rPr>
        <w:t>rheilu-, raittius- ja kulttuurijärjestöille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9C16F8">
        <w:rPr>
          <w:color w:val="000000"/>
          <w:sz w:val="22"/>
          <w:szCs w:val="22"/>
        </w:rPr>
        <w:tab/>
        <w:t xml:space="preserve"> E</w:t>
      </w:r>
      <w:r>
        <w:rPr>
          <w:color w:val="000000"/>
          <w:sz w:val="22"/>
          <w:szCs w:val="22"/>
        </w:rPr>
        <w:t>i-lohjalaisille järjestöille ja yhdistyksille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9C16F8">
        <w:rPr>
          <w:color w:val="000000"/>
          <w:sz w:val="22"/>
          <w:szCs w:val="22"/>
        </w:rPr>
        <w:tab/>
        <w:t xml:space="preserve"> N</w:t>
      </w:r>
      <w:r>
        <w:rPr>
          <w:color w:val="000000"/>
          <w:sz w:val="22"/>
          <w:szCs w:val="22"/>
        </w:rPr>
        <w:t>iille yhdistyksille, joille joku muu kaupungin hallintokunta on myöntänyt kohdeavustusta</w:t>
      </w:r>
    </w:p>
    <w:p w:rsidR="00AA0D5A" w:rsidRDefault="00AA0D5A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AA0D5A" w:rsidRDefault="00AA0D5A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3.2 </w:t>
      </w:r>
      <w:r w:rsidR="00DA5D39" w:rsidRPr="006F23FD">
        <w:rPr>
          <w:b/>
          <w:color w:val="000000"/>
          <w:sz w:val="22"/>
          <w:szCs w:val="22"/>
        </w:rPr>
        <w:t>Kohdeavustuksen hakeminen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Kohdeavustusta voi hakea ympäri vuoden. Kohdeavustuksia haetaan pääsääntöisesti samalla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lomakkeella kuin toiminta-avustuksiakin.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Anomus on toimitettava nuorisotoimenpäällikölle käsiteltäväksi ja yli 500 euron suuruisissa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hakemuksissa kulttuuri- ja vapaa-aikalautakuntaan valmisteltavaksi vähintään 21 vuorokautta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ennen tapahtumaa tai tilaisuutta.</w:t>
      </w:r>
    </w:p>
    <w:p w:rsidR="006B58B1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3.3 </w:t>
      </w:r>
      <w:r w:rsidR="00DA5D39" w:rsidRPr="006F23FD">
        <w:rPr>
          <w:b/>
          <w:color w:val="000000"/>
          <w:sz w:val="22"/>
          <w:szCs w:val="22"/>
        </w:rPr>
        <w:t>Kohdeavustuksista päättäminen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Kasvatus- ja opetus</w:t>
      </w:r>
      <w:r w:rsidR="00DA5D39">
        <w:rPr>
          <w:color w:val="000000"/>
          <w:sz w:val="22"/>
          <w:szCs w:val="22"/>
        </w:rPr>
        <w:t>lau</w:t>
      </w:r>
      <w:r w:rsidR="004B372B">
        <w:rPr>
          <w:color w:val="000000"/>
          <w:sz w:val="22"/>
          <w:szCs w:val="22"/>
        </w:rPr>
        <w:t>takunta oikeuttaa nuorisotoimen</w:t>
      </w:r>
      <w:r w:rsidR="00DA5D39">
        <w:rPr>
          <w:color w:val="000000"/>
          <w:sz w:val="22"/>
          <w:szCs w:val="22"/>
        </w:rPr>
        <w:t>päällikön em. periaatteita noudattaen</w:t>
      </w:r>
      <w:r>
        <w:rPr>
          <w:color w:val="000000"/>
          <w:sz w:val="22"/>
          <w:szCs w:val="22"/>
        </w:rPr>
        <w:t xml:space="preserve"> pää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tämään </w:t>
      </w:r>
      <w:r w:rsidR="00DA5D39">
        <w:rPr>
          <w:color w:val="000000"/>
          <w:sz w:val="22"/>
          <w:szCs w:val="22"/>
        </w:rPr>
        <w:t>saman hakijan osalta enintään 500 euron kohdeavustuksista.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Yli 500 euron kohdeavustuksista päättää </w:t>
      </w:r>
      <w:r w:rsidR="009C16F8">
        <w:rPr>
          <w:color w:val="000000"/>
          <w:sz w:val="22"/>
          <w:szCs w:val="22"/>
        </w:rPr>
        <w:t>kasvatus- ja opetuslautakunta</w:t>
      </w:r>
      <w:r>
        <w:rPr>
          <w:color w:val="000000"/>
          <w:sz w:val="22"/>
          <w:szCs w:val="22"/>
        </w:rPr>
        <w:t>.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Päätöksestä tiedotetaan hakijalle ja hänellä on oikeus muutoksenhakuun</w:t>
      </w:r>
      <w:r w:rsidR="009C16F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Pr="004B372B" w:rsidRDefault="004B372B" w:rsidP="004B372B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4B372B">
        <w:rPr>
          <w:color w:val="000000"/>
          <w:sz w:val="22"/>
          <w:szCs w:val="22"/>
        </w:rPr>
        <w:lastRenderedPageBreak/>
        <w:t>6</w:t>
      </w: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3.4 </w:t>
      </w:r>
      <w:r w:rsidR="00DA5D39" w:rsidRPr="006F23FD">
        <w:rPr>
          <w:b/>
          <w:color w:val="000000"/>
          <w:sz w:val="22"/>
          <w:szCs w:val="22"/>
        </w:rPr>
        <w:t>Kohdeavustuksen käyttäminen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Kohdeavustusta saa käyttää vain ja ainoastaan siihen myönnettyyn tarkoitukseen.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Kohdan 6 mukaan myönnetty avustus on käytettävä kyseisen järjestön varsinaiseen toimintaan</w:t>
      </w:r>
    </w:p>
    <w:p w:rsidR="009C16F8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(rekisteröidyt) tai erikseen kulttuuri- ja vapaa-aikalautak</w:t>
      </w:r>
      <w:r w:rsidR="009C16F8">
        <w:rPr>
          <w:color w:val="000000"/>
          <w:sz w:val="22"/>
          <w:szCs w:val="22"/>
        </w:rPr>
        <w:t>unnalle ilmoitettuun toimintaan (rekisterö</w:t>
      </w:r>
      <w:r w:rsidR="009C16F8">
        <w:rPr>
          <w:color w:val="000000"/>
          <w:sz w:val="22"/>
          <w:szCs w:val="22"/>
        </w:rPr>
        <w:t>i</w:t>
      </w:r>
      <w:r w:rsidR="009C16F8">
        <w:rPr>
          <w:color w:val="000000"/>
          <w:sz w:val="22"/>
          <w:szCs w:val="22"/>
        </w:rPr>
        <w:t>mättömät).</w:t>
      </w:r>
    </w:p>
    <w:p w:rsidR="004B372B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D39" w:rsidRPr="006F23FD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3.5 </w:t>
      </w:r>
      <w:r w:rsidR="00DA5D39" w:rsidRPr="006F23FD">
        <w:rPr>
          <w:b/>
          <w:color w:val="000000"/>
          <w:sz w:val="22"/>
          <w:szCs w:val="22"/>
        </w:rPr>
        <w:t>Kohdeavustuksen maksaminen</w:t>
      </w:r>
    </w:p>
    <w:p w:rsidR="009C16F8" w:rsidRDefault="009C16F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Avustus maksetaan hyväksyttäviä todisteita vastaan tai sopimukseen mukaisesti taannehtivasti.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Kohdeavustus maksetaan hakijan tilille.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3.6 </w:t>
      </w:r>
      <w:r w:rsidR="00DA5D39" w:rsidRPr="006F23FD">
        <w:rPr>
          <w:b/>
          <w:color w:val="000000"/>
          <w:sz w:val="22"/>
          <w:szCs w:val="22"/>
        </w:rPr>
        <w:t>Kohdeavustuksen käytön seuranta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Kaupungin viranomaisilla on oikeus tarkastaa avustuksen saajan varainkäyttö ja siihen liittyvät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asiakirjat avustusehtojen noudattamisen selvittämiseksi. Mikäli avustusehtoja ei ole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noudatettu, voidaan avustus vaatia maksettavaksi takaisin.</w:t>
      </w: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4 </w:t>
      </w:r>
      <w:r w:rsidR="00DA5D39" w:rsidRPr="006F23FD">
        <w:rPr>
          <w:b/>
          <w:color w:val="000000"/>
          <w:sz w:val="22"/>
          <w:szCs w:val="22"/>
        </w:rPr>
        <w:t>STIPENDIT JA PALKINNOT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</w:p>
    <w:p w:rsidR="00DA5D39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4.1 </w:t>
      </w:r>
      <w:r w:rsidR="00DA5D39">
        <w:rPr>
          <w:b/>
          <w:bCs/>
          <w:color w:val="000000"/>
          <w:sz w:val="22"/>
          <w:szCs w:val="22"/>
        </w:rPr>
        <w:t>Nuorisotyöpalkinto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4.1.1 </w:t>
      </w:r>
      <w:r w:rsidR="00DA5D39" w:rsidRPr="006F23FD">
        <w:rPr>
          <w:b/>
          <w:color w:val="000000"/>
          <w:sz w:val="22"/>
          <w:szCs w:val="22"/>
        </w:rPr>
        <w:t>Nuorisotyöpalkinnon myöntämisperiaatteet ja – perusteet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Nuorisotyöpalkinnon saajaa ehdoteta</w:t>
      </w:r>
      <w:r w:rsidR="004B372B">
        <w:rPr>
          <w:color w:val="000000"/>
          <w:sz w:val="22"/>
          <w:szCs w:val="22"/>
        </w:rPr>
        <w:t>an 30.9. mennessä nuorisotoimen</w:t>
      </w:r>
      <w:r>
        <w:rPr>
          <w:color w:val="000000"/>
          <w:sz w:val="22"/>
          <w:szCs w:val="22"/>
        </w:rPr>
        <w:t>päällikölle joko kirjeellä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tai sähköpostilla.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Vuosittain myönnettävän nuorisotyöpalkinnon tarkoituksena on kannustaa ja kiittää palkinnon</w:t>
      </w:r>
      <w:r w:rsidR="003C31E5">
        <w:rPr>
          <w:color w:val="000000"/>
          <w:sz w:val="22"/>
          <w:szCs w:val="22"/>
        </w:rPr>
        <w:t xml:space="preserve"> </w:t>
      </w:r>
      <w:proofErr w:type="spellStart"/>
      <w:r w:rsidR="003C31E5">
        <w:rPr>
          <w:color w:val="000000"/>
          <w:sz w:val="22"/>
          <w:szCs w:val="22"/>
        </w:rPr>
        <w:t>saa-</w:t>
      </w:r>
      <w:r>
        <w:rPr>
          <w:color w:val="000000"/>
          <w:sz w:val="22"/>
          <w:szCs w:val="22"/>
        </w:rPr>
        <w:t>jaa</w:t>
      </w:r>
      <w:proofErr w:type="spellEnd"/>
      <w:r>
        <w:rPr>
          <w:color w:val="000000"/>
          <w:sz w:val="22"/>
          <w:szCs w:val="22"/>
        </w:rPr>
        <w:t xml:space="preserve"> siitä myönteisestä ja ansiokkaasta työstä, jota palkinnon saaja on tehnyt lohjalaisen</w:t>
      </w:r>
      <w:r w:rsidR="003C31E5">
        <w:rPr>
          <w:color w:val="000000"/>
          <w:sz w:val="22"/>
          <w:szCs w:val="22"/>
        </w:rPr>
        <w:t xml:space="preserve"> nuoris</w:t>
      </w:r>
      <w:r w:rsidR="003C31E5">
        <w:rPr>
          <w:color w:val="000000"/>
          <w:sz w:val="22"/>
          <w:szCs w:val="22"/>
        </w:rPr>
        <w:t>o</w:t>
      </w:r>
      <w:r w:rsidR="003C31E5">
        <w:rPr>
          <w:color w:val="000000"/>
          <w:sz w:val="22"/>
          <w:szCs w:val="22"/>
        </w:rPr>
        <w:t>työn</w:t>
      </w:r>
      <w:r>
        <w:rPr>
          <w:color w:val="000000"/>
          <w:sz w:val="22"/>
          <w:szCs w:val="22"/>
        </w:rPr>
        <w:t xml:space="preserve"> hyväksi.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Palkinto voidaan myöntää joko yksittäiselle nuorelle, nuorten vaikuttaja- ja harrasteryhmälle</w:t>
      </w:r>
      <w:r w:rsidR="003C31E5">
        <w:rPr>
          <w:color w:val="000000"/>
          <w:sz w:val="22"/>
          <w:szCs w:val="22"/>
        </w:rPr>
        <w:t xml:space="preserve"> tai sellaiselle </w:t>
      </w:r>
      <w:r>
        <w:rPr>
          <w:color w:val="000000"/>
          <w:sz w:val="22"/>
          <w:szCs w:val="22"/>
        </w:rPr>
        <w:t>yksityisille henkilöille tai tahoille, jotka ovat ansiokkaasti edistäneet ja tukeneet</w:t>
      </w:r>
      <w:r w:rsidR="003C31E5">
        <w:rPr>
          <w:color w:val="000000"/>
          <w:sz w:val="22"/>
          <w:szCs w:val="22"/>
        </w:rPr>
        <w:t xml:space="preserve"> Lohjan kaupungissa </w:t>
      </w:r>
      <w:r>
        <w:rPr>
          <w:color w:val="000000"/>
          <w:sz w:val="22"/>
          <w:szCs w:val="22"/>
        </w:rPr>
        <w:t>tapahtuvaa nuorisotyötä, nuorten vaikutta</w:t>
      </w:r>
      <w:r w:rsidR="003C31E5">
        <w:rPr>
          <w:color w:val="000000"/>
          <w:sz w:val="22"/>
          <w:szCs w:val="22"/>
        </w:rPr>
        <w:t xml:space="preserve">mismahdollisuuksia tai muutoin </w:t>
      </w:r>
      <w:r>
        <w:rPr>
          <w:color w:val="000000"/>
          <w:sz w:val="22"/>
          <w:szCs w:val="22"/>
        </w:rPr>
        <w:t>edistäneet tai saattaneet muiden tietoisuuteen tai tehneet k</w:t>
      </w:r>
      <w:r w:rsidR="003C31E5">
        <w:rPr>
          <w:color w:val="000000"/>
          <w:sz w:val="22"/>
          <w:szCs w:val="22"/>
        </w:rPr>
        <w:t xml:space="preserve">uuluisaksi lohjalaisten nuorten </w:t>
      </w:r>
      <w:r>
        <w:rPr>
          <w:color w:val="000000"/>
          <w:sz w:val="22"/>
          <w:szCs w:val="22"/>
        </w:rPr>
        <w:t>osaamista, harra</w:t>
      </w: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tamista ja tekemistä.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4.1.2 </w:t>
      </w:r>
      <w:r w:rsidR="00DA5D39" w:rsidRPr="006F23FD">
        <w:rPr>
          <w:b/>
          <w:color w:val="000000"/>
          <w:sz w:val="22"/>
          <w:szCs w:val="22"/>
        </w:rPr>
        <w:t>Nuorisotyöpalkinnosta päättäminen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Kasvatus- ja opetus</w:t>
      </w:r>
      <w:r w:rsidR="00DA5D39">
        <w:rPr>
          <w:color w:val="000000"/>
          <w:sz w:val="22"/>
          <w:szCs w:val="22"/>
        </w:rPr>
        <w:t>lautakunta päättää nuorisotyöpalkinnon</w:t>
      </w:r>
      <w:r>
        <w:rPr>
          <w:color w:val="000000"/>
          <w:sz w:val="22"/>
          <w:szCs w:val="22"/>
        </w:rPr>
        <w:t xml:space="preserve"> saajan nuoriso</w:t>
      </w:r>
      <w:r w:rsidR="004B372B">
        <w:rPr>
          <w:color w:val="000000"/>
          <w:sz w:val="22"/>
          <w:szCs w:val="22"/>
        </w:rPr>
        <w:t>palveluiden</w:t>
      </w:r>
      <w:r>
        <w:rPr>
          <w:color w:val="000000"/>
          <w:sz w:val="22"/>
          <w:szCs w:val="22"/>
        </w:rPr>
        <w:t xml:space="preserve"> esityksen </w:t>
      </w:r>
      <w:r w:rsidR="00DA5D39">
        <w:rPr>
          <w:color w:val="000000"/>
          <w:sz w:val="22"/>
          <w:szCs w:val="22"/>
        </w:rPr>
        <w:t>pohjalta.</w:t>
      </w:r>
    </w:p>
    <w:p w:rsidR="00DA5D39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4B372B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7</w:t>
      </w: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4.1.3 </w:t>
      </w:r>
      <w:r w:rsidR="00DA5D39" w:rsidRPr="006F23FD">
        <w:rPr>
          <w:b/>
          <w:color w:val="000000"/>
          <w:sz w:val="22"/>
          <w:szCs w:val="22"/>
        </w:rPr>
        <w:t>Nuorisotyöpalkinnon luovuttaminen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Nuorisotyöpalkinto luovutetaan palkinnon saajalle itsenäisyyspäiväjuhlassa. Nuorisotyöpalkinto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 suuruudeltaan 300 – 500 euroa.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4.1.4</w:t>
      </w:r>
      <w:r w:rsidR="003C31E5" w:rsidRPr="006F23FD">
        <w:rPr>
          <w:b/>
          <w:color w:val="000000"/>
          <w:sz w:val="22"/>
          <w:szCs w:val="22"/>
        </w:rPr>
        <w:t xml:space="preserve"> </w:t>
      </w:r>
      <w:r w:rsidR="00DA5D39" w:rsidRPr="006F23FD">
        <w:rPr>
          <w:b/>
          <w:color w:val="000000"/>
          <w:sz w:val="22"/>
          <w:szCs w:val="22"/>
        </w:rPr>
        <w:t>Nuorisotyöpalkinnon maksaminen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Nuorisotyöpalkinto maksetaan palkinnon saajan tilille.</w:t>
      </w: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4B372B" w:rsidRDefault="004B372B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 </w:t>
      </w:r>
      <w:r w:rsidR="00DA5D39" w:rsidRPr="006F23FD">
        <w:rPr>
          <w:b/>
          <w:color w:val="000000"/>
          <w:sz w:val="22"/>
          <w:szCs w:val="22"/>
        </w:rPr>
        <w:t>MUUT AVUSTUKSET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</w:p>
    <w:p w:rsidR="006B58B1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5.1 </w:t>
      </w:r>
      <w:r w:rsidR="00DA5D39">
        <w:rPr>
          <w:b/>
          <w:bCs/>
          <w:color w:val="000000"/>
          <w:sz w:val="22"/>
          <w:szCs w:val="22"/>
        </w:rPr>
        <w:t>Nuorten alkupääo</w:t>
      </w:r>
      <w:r w:rsidR="006B58B1">
        <w:rPr>
          <w:b/>
          <w:bCs/>
          <w:color w:val="000000"/>
          <w:sz w:val="22"/>
          <w:szCs w:val="22"/>
        </w:rPr>
        <w:t>ma menestykseen eli NAM-avustus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5.1.1 </w:t>
      </w:r>
      <w:r w:rsidR="00DA5D39" w:rsidRPr="006F23FD">
        <w:rPr>
          <w:b/>
          <w:color w:val="000000"/>
          <w:sz w:val="22"/>
          <w:szCs w:val="22"/>
        </w:rPr>
        <w:t>NAM-avustuksen myöntämisperiaatteet ja – perusteet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NAM-avustusta voivat hakea kaikki lohjalaiset 13 – 17 -vuotiaat nuoret sekä nuorten ryhmät,</w:t>
      </w:r>
      <w:r w:rsidR="003C31E5">
        <w:rPr>
          <w:color w:val="000000"/>
          <w:sz w:val="22"/>
          <w:szCs w:val="22"/>
        </w:rPr>
        <w:t xml:space="preserve"> joista 2/3 osaa on mainittua ikäryhmää. 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 – avustus mahdollistaa nuorille rahallisen avustuksen saamisen omien projektien ja</w:t>
      </w:r>
      <w:r w:rsidR="003C31E5">
        <w:rPr>
          <w:color w:val="000000"/>
          <w:sz w:val="22"/>
          <w:szCs w:val="22"/>
        </w:rPr>
        <w:t xml:space="preserve"> ideoiden toteuttamiseen. </w:t>
      </w:r>
      <w:r>
        <w:rPr>
          <w:color w:val="000000"/>
          <w:sz w:val="22"/>
          <w:szCs w:val="22"/>
        </w:rPr>
        <w:t>Tavoitteena on tukea nuorten osall</w:t>
      </w:r>
      <w:r w:rsidR="003C31E5">
        <w:rPr>
          <w:color w:val="000000"/>
          <w:sz w:val="22"/>
          <w:szCs w:val="22"/>
        </w:rPr>
        <w:t xml:space="preserve">isuutta ja mahdollistaa nuorten </w:t>
      </w:r>
      <w:r>
        <w:rPr>
          <w:color w:val="000000"/>
          <w:sz w:val="22"/>
          <w:szCs w:val="22"/>
        </w:rPr>
        <w:t>omaehtoinen tekemällä oppiminen ja sosiaalisen pääoman lisääminen.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NAM-</w:t>
      </w:r>
      <w:r w:rsidR="006F23FD">
        <w:rPr>
          <w:color w:val="000000"/>
          <w:sz w:val="22"/>
          <w:szCs w:val="22"/>
        </w:rPr>
        <w:t>hankkeisiin</w:t>
      </w:r>
      <w:r>
        <w:rPr>
          <w:color w:val="000000"/>
          <w:sz w:val="22"/>
          <w:szCs w:val="22"/>
        </w:rPr>
        <w:t xml:space="preserve"> nuoret eivät tarvitse omaa pääomaa, vaan rahoitusta voidaan hakea etukäteen.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NAM-avustusta ei tarvitse maksaa takaisin eikä sillä voi </w:t>
      </w:r>
      <w:r w:rsidR="003C31E5">
        <w:rPr>
          <w:color w:val="000000"/>
          <w:sz w:val="22"/>
          <w:szCs w:val="22"/>
        </w:rPr>
        <w:t xml:space="preserve">tavoitella voittoa. Mahdolliset </w:t>
      </w:r>
      <w:r>
        <w:rPr>
          <w:color w:val="000000"/>
          <w:sz w:val="22"/>
          <w:szCs w:val="22"/>
        </w:rPr>
        <w:t>tulot, kuten pääsylippu- tms. tulot siirretään NAM-avustuksiin uudelleen käytettäviksi.</w:t>
      </w:r>
    </w:p>
    <w:p w:rsidR="00C81698" w:rsidRDefault="00C8169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NAM-hankkeiden toteutusvastuu on nuorilla itsellään, mutta </w:t>
      </w:r>
      <w:proofErr w:type="gramStart"/>
      <w:r>
        <w:rPr>
          <w:color w:val="000000"/>
          <w:sz w:val="22"/>
          <w:szCs w:val="22"/>
        </w:rPr>
        <w:t>nuoriso</w:t>
      </w:r>
      <w:r w:rsidR="00757272">
        <w:rPr>
          <w:color w:val="000000"/>
          <w:sz w:val="22"/>
          <w:szCs w:val="22"/>
        </w:rPr>
        <w:t>palvelut</w:t>
      </w:r>
      <w:r>
        <w:rPr>
          <w:color w:val="000000"/>
          <w:sz w:val="22"/>
          <w:szCs w:val="22"/>
        </w:rPr>
        <w:t xml:space="preserve"> nimeää</w:t>
      </w:r>
      <w:proofErr w:type="gramEnd"/>
      <w:r>
        <w:rPr>
          <w:color w:val="000000"/>
          <w:sz w:val="22"/>
          <w:szCs w:val="22"/>
        </w:rPr>
        <w:t xml:space="preserve"> kullekin</w:t>
      </w:r>
      <w:r w:rsidR="003C31E5">
        <w:rPr>
          <w:color w:val="000000"/>
          <w:sz w:val="22"/>
          <w:szCs w:val="22"/>
        </w:rPr>
        <w:t xml:space="preserve"> NAM-hankkeelle </w:t>
      </w:r>
      <w:r>
        <w:rPr>
          <w:color w:val="000000"/>
          <w:sz w:val="22"/>
          <w:szCs w:val="22"/>
        </w:rPr>
        <w:t>työntekijöistään vastuuohjaajan, joka ohjaa toimintaa tarvittaessa.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5.1.2 </w:t>
      </w:r>
      <w:r w:rsidR="00DA5D39" w:rsidRPr="006F23FD">
        <w:rPr>
          <w:b/>
          <w:color w:val="000000"/>
          <w:sz w:val="22"/>
          <w:szCs w:val="22"/>
        </w:rPr>
        <w:t>NAM-avustuksen hakeminen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NAM-avustusta voi hakea ympäri vuoden. Hakemukset toimitetaan sähköisesti (hakemuslomake</w:t>
      </w:r>
      <w:r w:rsidR="003C31E5">
        <w:rPr>
          <w:color w:val="000000"/>
          <w:sz w:val="22"/>
          <w:szCs w:val="22"/>
        </w:rPr>
        <w:t xml:space="preserve"> löytyy n</w:t>
      </w:r>
      <w:r w:rsidR="00333F59">
        <w:rPr>
          <w:color w:val="000000"/>
          <w:sz w:val="22"/>
          <w:szCs w:val="22"/>
        </w:rPr>
        <w:t>uorisopalveluiden</w:t>
      </w:r>
      <w:r>
        <w:rPr>
          <w:color w:val="000000"/>
          <w:sz w:val="22"/>
          <w:szCs w:val="22"/>
        </w:rPr>
        <w:t xml:space="preserve"> nettisivuilta</w:t>
      </w:r>
      <w:r w:rsidR="00757272">
        <w:rPr>
          <w:color w:val="000000"/>
          <w:sz w:val="22"/>
          <w:szCs w:val="22"/>
        </w:rPr>
        <w:t xml:space="preserve"> </w:t>
      </w:r>
      <w:hyperlink r:id="rId10" w:history="1">
        <w:r w:rsidR="00757272" w:rsidRPr="00CD4AE3">
          <w:rPr>
            <w:rStyle w:val="Hyperlinkki"/>
            <w:sz w:val="22"/>
            <w:szCs w:val="22"/>
          </w:rPr>
          <w:t>www.lohjannuorisopalvelut.fi</w:t>
        </w:r>
      </w:hyperlink>
      <w:r w:rsidR="00757272">
        <w:rPr>
          <w:color w:val="000000"/>
          <w:sz w:val="22"/>
          <w:szCs w:val="22"/>
        </w:rPr>
        <w:t xml:space="preserve"> (hallinto/avustukset</w:t>
      </w:r>
      <w:r>
        <w:rPr>
          <w:color w:val="000000"/>
          <w:sz w:val="22"/>
          <w:szCs w:val="22"/>
        </w:rPr>
        <w:t>) nuoris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toimenpäällikölle.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AA0D5A" w:rsidRDefault="00AA0D5A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5.1.3 </w:t>
      </w:r>
      <w:r w:rsidR="00DA5D39" w:rsidRPr="006F23FD">
        <w:rPr>
          <w:b/>
          <w:color w:val="000000"/>
          <w:sz w:val="22"/>
          <w:szCs w:val="22"/>
        </w:rPr>
        <w:t>NAM-avustuksesta päättäminen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Nuorisotoimenpäällikkö päättää enintään 500 euron hakemuksen ja yli 500 euron hakemuksen</w:t>
      </w:r>
      <w:r w:rsidR="006F23FD">
        <w:rPr>
          <w:color w:val="000000"/>
          <w:sz w:val="22"/>
          <w:szCs w:val="22"/>
        </w:rPr>
        <w:t xml:space="preserve"> 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päättää </w:t>
      </w:r>
      <w:r w:rsidR="003C31E5">
        <w:rPr>
          <w:color w:val="000000"/>
          <w:sz w:val="22"/>
          <w:szCs w:val="22"/>
        </w:rPr>
        <w:t xml:space="preserve">kasvatus- ja opetuslautakunta </w:t>
      </w:r>
      <w:r>
        <w:rPr>
          <w:color w:val="000000"/>
          <w:sz w:val="22"/>
          <w:szCs w:val="22"/>
        </w:rPr>
        <w:t>nuorisotoimenpäällikön esityksen pohjalta.</w:t>
      </w:r>
    </w:p>
    <w:p w:rsidR="00AA0D5A" w:rsidRDefault="00AA0D5A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757272" w:rsidRDefault="00757272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757272" w:rsidRDefault="00757272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757272" w:rsidRDefault="00757272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757272" w:rsidRPr="00757272" w:rsidRDefault="00757272" w:rsidP="00757272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5.1.4 </w:t>
      </w:r>
      <w:r w:rsidR="00DA5D39" w:rsidRPr="006F23FD">
        <w:rPr>
          <w:b/>
          <w:color w:val="000000"/>
          <w:sz w:val="22"/>
          <w:szCs w:val="22"/>
        </w:rPr>
        <w:t>NAM-avustuksen maksaminen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NAM-avustusta ei myönnetä varsinaisena raha-avustuksena, vaan hyväksytyn hakemuksen</w:t>
      </w:r>
      <w:r w:rsidR="003C31E5">
        <w:rPr>
          <w:color w:val="000000"/>
          <w:sz w:val="22"/>
          <w:szCs w:val="22"/>
        </w:rPr>
        <w:t xml:space="preserve"> m</w:t>
      </w:r>
      <w:r w:rsidR="003C31E5">
        <w:rPr>
          <w:color w:val="000000"/>
          <w:sz w:val="22"/>
          <w:szCs w:val="22"/>
        </w:rPr>
        <w:t>u</w:t>
      </w:r>
      <w:r w:rsidR="003C31E5">
        <w:rPr>
          <w:color w:val="000000"/>
          <w:sz w:val="22"/>
          <w:szCs w:val="22"/>
        </w:rPr>
        <w:t>kaisiin</w:t>
      </w:r>
      <w:r>
        <w:rPr>
          <w:color w:val="000000"/>
          <w:sz w:val="22"/>
          <w:szCs w:val="22"/>
        </w:rPr>
        <w:t xml:space="preserve"> hankintoihin osallistuu nuorisotoimen työntekij</w:t>
      </w:r>
      <w:r w:rsidR="003C31E5">
        <w:rPr>
          <w:color w:val="000000"/>
          <w:sz w:val="22"/>
          <w:szCs w:val="22"/>
        </w:rPr>
        <w:t xml:space="preserve">ä ryhmän tai yksittäisen nuoren </w:t>
      </w:r>
      <w:r>
        <w:rPr>
          <w:color w:val="000000"/>
          <w:sz w:val="22"/>
          <w:szCs w:val="22"/>
        </w:rPr>
        <w:t>kanssa. Ha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kinnat maksetaan nuorisotoimen varoista.</w:t>
      </w: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5.1.4 </w:t>
      </w:r>
      <w:r w:rsidR="00DA5D39" w:rsidRPr="006F23FD">
        <w:rPr>
          <w:b/>
          <w:color w:val="000000"/>
          <w:sz w:val="22"/>
          <w:szCs w:val="22"/>
        </w:rPr>
        <w:t>NAM-avustuksen käytön seuranta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Nuoris</w:t>
      </w:r>
      <w:r w:rsidR="00757272">
        <w:rPr>
          <w:color w:val="000000"/>
          <w:sz w:val="22"/>
          <w:szCs w:val="22"/>
        </w:rPr>
        <w:t>opalvelut</w:t>
      </w:r>
      <w:r>
        <w:rPr>
          <w:color w:val="000000"/>
          <w:sz w:val="22"/>
          <w:szCs w:val="22"/>
        </w:rPr>
        <w:t xml:space="preserve"> valvoo</w:t>
      </w:r>
      <w:proofErr w:type="gramEnd"/>
      <w:r>
        <w:rPr>
          <w:color w:val="000000"/>
          <w:sz w:val="22"/>
          <w:szCs w:val="22"/>
        </w:rPr>
        <w:t xml:space="preserve"> avustuksen käyttöä, jotta se kohdistuu hakemuksessa mainittuihin kuluihin.</w:t>
      </w:r>
    </w:p>
    <w:p w:rsidR="00DA5D39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33F59" w:rsidRDefault="00333F59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</w:p>
    <w:p w:rsidR="00DA5D39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5.2 </w:t>
      </w:r>
      <w:r w:rsidR="00DA5D39">
        <w:rPr>
          <w:b/>
          <w:bCs/>
          <w:color w:val="000000"/>
          <w:sz w:val="22"/>
          <w:szCs w:val="22"/>
        </w:rPr>
        <w:t>Toimitila-avustus</w:t>
      </w:r>
    </w:p>
    <w:p w:rsidR="00C81698" w:rsidRDefault="00C81698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5.2.1 </w:t>
      </w:r>
      <w:r w:rsidR="00DA5D39" w:rsidRPr="006F23FD">
        <w:rPr>
          <w:b/>
          <w:color w:val="000000"/>
          <w:sz w:val="22"/>
          <w:szCs w:val="22"/>
        </w:rPr>
        <w:t xml:space="preserve">Toimitila-avustuksen myöntämisperiaatteet ja </w:t>
      </w:r>
      <w:r w:rsidR="006F23FD" w:rsidRPr="006F23FD">
        <w:rPr>
          <w:b/>
          <w:color w:val="000000"/>
          <w:sz w:val="22"/>
          <w:szCs w:val="22"/>
        </w:rPr>
        <w:t>– perusteet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Nuoriso</w:t>
      </w:r>
      <w:r w:rsidR="00757272">
        <w:rPr>
          <w:color w:val="000000"/>
          <w:sz w:val="22"/>
          <w:szCs w:val="22"/>
        </w:rPr>
        <w:t>palveluiden</w:t>
      </w:r>
      <w:r>
        <w:rPr>
          <w:color w:val="000000"/>
          <w:sz w:val="22"/>
          <w:szCs w:val="22"/>
        </w:rPr>
        <w:t xml:space="preserve"> käytössä olevia tiloja voivat varata maksutta käyttöönsä joko lohjalaiset nuor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sotyö</w:t>
      </w:r>
      <w:r w:rsidR="003C31E5">
        <w:rPr>
          <w:color w:val="000000"/>
          <w:sz w:val="22"/>
          <w:szCs w:val="22"/>
        </w:rPr>
        <w:t xml:space="preserve">tä </w:t>
      </w:r>
      <w:r>
        <w:rPr>
          <w:color w:val="000000"/>
          <w:sz w:val="22"/>
          <w:szCs w:val="22"/>
        </w:rPr>
        <w:t>tekevät järjestöt, oppilaitokset, päiväkodit ja opistot. Järjestettävän tilaisuuden tulee</w:t>
      </w:r>
      <w:r w:rsidR="003C31E5">
        <w:rPr>
          <w:color w:val="000000"/>
          <w:sz w:val="22"/>
          <w:szCs w:val="22"/>
        </w:rPr>
        <w:t xml:space="preserve"> olla pääsymaksuton tilaisuus. 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Käytössä olevat tilat ovat Mäntynummen nuorisokahvila Kake, Roution nuorisotalo </w:t>
      </w:r>
      <w:proofErr w:type="gramStart"/>
      <w:r>
        <w:rPr>
          <w:color w:val="000000"/>
          <w:sz w:val="22"/>
          <w:szCs w:val="22"/>
        </w:rPr>
        <w:t>Mesta</w:t>
      </w:r>
      <w:proofErr w:type="gramEnd"/>
      <w:r>
        <w:rPr>
          <w:color w:val="000000"/>
          <w:sz w:val="22"/>
          <w:szCs w:val="22"/>
        </w:rPr>
        <w:t>,</w:t>
      </w:r>
      <w:r w:rsidR="006F23FD">
        <w:rPr>
          <w:color w:val="000000"/>
          <w:sz w:val="22"/>
          <w:szCs w:val="22"/>
        </w:rPr>
        <w:t xml:space="preserve"> kesku</w:t>
      </w:r>
      <w:r w:rsidR="006F23FD">
        <w:rPr>
          <w:color w:val="000000"/>
          <w:sz w:val="22"/>
          <w:szCs w:val="22"/>
        </w:rPr>
        <w:t>s</w:t>
      </w:r>
      <w:r w:rsidR="006F23FD">
        <w:rPr>
          <w:color w:val="000000"/>
          <w:sz w:val="22"/>
          <w:szCs w:val="22"/>
        </w:rPr>
        <w:t xml:space="preserve">tan </w:t>
      </w:r>
      <w:r>
        <w:rPr>
          <w:color w:val="000000"/>
          <w:sz w:val="22"/>
          <w:szCs w:val="22"/>
        </w:rPr>
        <w:t xml:space="preserve">nuorisokahvila </w:t>
      </w:r>
      <w:r w:rsidR="006F23FD">
        <w:rPr>
          <w:color w:val="000000"/>
          <w:sz w:val="22"/>
          <w:szCs w:val="22"/>
        </w:rPr>
        <w:t>Dlxi</w:t>
      </w:r>
      <w:r>
        <w:rPr>
          <w:color w:val="000000"/>
          <w:sz w:val="22"/>
          <w:szCs w:val="22"/>
        </w:rPr>
        <w:t>, Virkkalan nuorisokahvila Kake, Ojamon nuorisota</w:t>
      </w:r>
      <w:r w:rsidR="006F23FD">
        <w:rPr>
          <w:color w:val="000000"/>
          <w:sz w:val="22"/>
          <w:szCs w:val="22"/>
        </w:rPr>
        <w:t xml:space="preserve">lo Klubi, </w:t>
      </w:r>
      <w:r>
        <w:rPr>
          <w:color w:val="000000"/>
          <w:sz w:val="22"/>
          <w:szCs w:val="22"/>
        </w:rPr>
        <w:t>Sammatin nuor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sotalo Kellari</w:t>
      </w:r>
      <w:r w:rsidR="00757272">
        <w:rPr>
          <w:color w:val="000000"/>
          <w:sz w:val="22"/>
          <w:szCs w:val="22"/>
        </w:rPr>
        <w:t>, Saukkolan nuorisotalo Snuta, Pusulan nuorisotalo, Karjalohjan nuorisotalo Kat</w:t>
      </w:r>
      <w:r w:rsidR="00757272">
        <w:rPr>
          <w:color w:val="000000"/>
          <w:sz w:val="22"/>
          <w:szCs w:val="22"/>
        </w:rPr>
        <w:t>u</w:t>
      </w:r>
      <w:r w:rsidR="00757272">
        <w:rPr>
          <w:color w:val="000000"/>
          <w:sz w:val="22"/>
          <w:szCs w:val="22"/>
        </w:rPr>
        <w:t>lamppu</w:t>
      </w:r>
      <w:r>
        <w:rPr>
          <w:color w:val="000000"/>
          <w:sz w:val="22"/>
          <w:szCs w:val="22"/>
        </w:rPr>
        <w:t xml:space="preserve"> ja toimintakeskus Harjula.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Tiloja voi vuokrata ja varata toimintakeskus Harjulasta numerosta 050 553 2005.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Tiloja voi varata säännöllisiin käyttövuoroihin tai </w:t>
      </w:r>
      <w:r w:rsidR="003C31E5">
        <w:rPr>
          <w:color w:val="000000"/>
          <w:sz w:val="22"/>
          <w:szCs w:val="22"/>
        </w:rPr>
        <w:t xml:space="preserve">kertaluontoisiin tilaisuuksiin. </w:t>
      </w:r>
      <w:r>
        <w:rPr>
          <w:color w:val="000000"/>
          <w:sz w:val="22"/>
          <w:szCs w:val="22"/>
        </w:rPr>
        <w:t>Tiloista täytetään käyttövuoroanomus, jonka sivistysjohtaja hyvä</w:t>
      </w:r>
      <w:r w:rsidR="003C31E5">
        <w:rPr>
          <w:color w:val="000000"/>
          <w:sz w:val="22"/>
          <w:szCs w:val="22"/>
        </w:rPr>
        <w:t xml:space="preserve">ksyy. Tilojen käyttäjä sitoutuu </w:t>
      </w:r>
      <w:r>
        <w:rPr>
          <w:color w:val="000000"/>
          <w:sz w:val="22"/>
          <w:szCs w:val="22"/>
        </w:rPr>
        <w:t>noudattamaan tilalla käytössä olevia sääntöjä ja ohjeita.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Pr="006F23FD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5.2.3 </w:t>
      </w:r>
      <w:r w:rsidR="00DA5D39" w:rsidRPr="006F23FD">
        <w:rPr>
          <w:b/>
          <w:color w:val="000000"/>
          <w:sz w:val="22"/>
          <w:szCs w:val="22"/>
        </w:rPr>
        <w:t>Toimitila-avustuksen hakeminen</w:t>
      </w:r>
    </w:p>
    <w:p w:rsidR="003C31E5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Toimitila-avustusta voi hakea ympäri vuoden. Avustuslomakkeita saa toimintakeskus Harjulasta.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Anomus on toim</w:t>
      </w:r>
      <w:r w:rsidR="00757272">
        <w:rPr>
          <w:color w:val="000000"/>
          <w:sz w:val="22"/>
          <w:szCs w:val="22"/>
        </w:rPr>
        <w:t>itettava toimintakeskus Harjulaan</w:t>
      </w:r>
      <w:r>
        <w:rPr>
          <w:color w:val="000000"/>
          <w:sz w:val="22"/>
          <w:szCs w:val="22"/>
        </w:rPr>
        <w:t>.</w:t>
      </w:r>
    </w:p>
    <w:p w:rsidR="006B58B1" w:rsidRDefault="006B58B1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</w:p>
    <w:p w:rsidR="00DA5D39" w:rsidRDefault="003C31E5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6F23FD">
        <w:rPr>
          <w:b/>
          <w:color w:val="000000"/>
          <w:sz w:val="22"/>
          <w:szCs w:val="22"/>
        </w:rPr>
        <w:t xml:space="preserve">5.2.4 </w:t>
      </w:r>
      <w:r w:rsidR="00DA5D39" w:rsidRPr="006F23FD">
        <w:rPr>
          <w:b/>
          <w:color w:val="000000"/>
          <w:sz w:val="22"/>
          <w:szCs w:val="22"/>
        </w:rPr>
        <w:t>Toimitila-avustuksesta päättäminen</w:t>
      </w:r>
    </w:p>
    <w:p w:rsidR="006F23FD" w:rsidRPr="006F23FD" w:rsidRDefault="006F23FD" w:rsidP="00AA0D5A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  <w:sz w:val="22"/>
          <w:szCs w:val="22"/>
        </w:rPr>
      </w:pP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Sivistysjohtaja päättää avustuksesta viimeistään kuukauden kuluttua hakemuksen jättämisestä.</w:t>
      </w:r>
    </w:p>
    <w:p w:rsidR="00DA5D39" w:rsidRDefault="00DA5D39" w:rsidP="00AA0D5A">
      <w:pPr>
        <w:autoSpaceDE w:val="0"/>
        <w:autoSpaceDN w:val="0"/>
        <w:adjustRightInd w:val="0"/>
        <w:spacing w:after="0" w:line="276" w:lineRule="auto"/>
        <w:jc w:val="both"/>
      </w:pPr>
      <w:r>
        <w:rPr>
          <w:color w:val="000000"/>
          <w:sz w:val="22"/>
          <w:szCs w:val="22"/>
        </w:rPr>
        <w:t>Päätöksestä tiedotetaan hakijalle ja hänellä on oikeus muutoksenhakuun</w:t>
      </w:r>
      <w:r w:rsidR="003C31E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3C31E5">
        <w:rPr>
          <w:color w:val="000000"/>
          <w:sz w:val="22"/>
          <w:szCs w:val="22"/>
        </w:rPr>
        <w:t xml:space="preserve"> </w:t>
      </w:r>
    </w:p>
    <w:sectPr w:rsidR="00DA5D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5A" w:rsidRDefault="00AA0D5A" w:rsidP="00B91AFC">
      <w:pPr>
        <w:spacing w:after="0"/>
      </w:pPr>
      <w:r>
        <w:separator/>
      </w:r>
    </w:p>
  </w:endnote>
  <w:endnote w:type="continuationSeparator" w:id="0">
    <w:p w:rsidR="00AA0D5A" w:rsidRDefault="00AA0D5A" w:rsidP="00B91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5A" w:rsidRDefault="00AA0D5A" w:rsidP="00B91AFC">
      <w:pPr>
        <w:spacing w:after="0"/>
      </w:pPr>
      <w:r>
        <w:separator/>
      </w:r>
    </w:p>
  </w:footnote>
  <w:footnote w:type="continuationSeparator" w:id="0">
    <w:p w:rsidR="00AA0D5A" w:rsidRDefault="00AA0D5A" w:rsidP="00B91A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1D5"/>
    <w:multiLevelType w:val="multilevel"/>
    <w:tmpl w:val="4B00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023FBA"/>
    <w:multiLevelType w:val="hybridMultilevel"/>
    <w:tmpl w:val="B2700060"/>
    <w:lvl w:ilvl="0" w:tplc="B10206D6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2" w:hanging="360"/>
      </w:pPr>
    </w:lvl>
    <w:lvl w:ilvl="2" w:tplc="040B001B" w:tentative="1">
      <w:start w:val="1"/>
      <w:numFmt w:val="lowerRoman"/>
      <w:lvlText w:val="%3."/>
      <w:lvlJc w:val="right"/>
      <w:pPr>
        <w:ind w:left="2172" w:hanging="180"/>
      </w:pPr>
    </w:lvl>
    <w:lvl w:ilvl="3" w:tplc="040B000F" w:tentative="1">
      <w:start w:val="1"/>
      <w:numFmt w:val="decimal"/>
      <w:lvlText w:val="%4."/>
      <w:lvlJc w:val="left"/>
      <w:pPr>
        <w:ind w:left="2892" w:hanging="360"/>
      </w:pPr>
    </w:lvl>
    <w:lvl w:ilvl="4" w:tplc="040B0019" w:tentative="1">
      <w:start w:val="1"/>
      <w:numFmt w:val="lowerLetter"/>
      <w:lvlText w:val="%5."/>
      <w:lvlJc w:val="left"/>
      <w:pPr>
        <w:ind w:left="3612" w:hanging="360"/>
      </w:pPr>
    </w:lvl>
    <w:lvl w:ilvl="5" w:tplc="040B001B" w:tentative="1">
      <w:start w:val="1"/>
      <w:numFmt w:val="lowerRoman"/>
      <w:lvlText w:val="%6."/>
      <w:lvlJc w:val="right"/>
      <w:pPr>
        <w:ind w:left="4332" w:hanging="180"/>
      </w:pPr>
    </w:lvl>
    <w:lvl w:ilvl="6" w:tplc="040B000F" w:tentative="1">
      <w:start w:val="1"/>
      <w:numFmt w:val="decimal"/>
      <w:lvlText w:val="%7."/>
      <w:lvlJc w:val="left"/>
      <w:pPr>
        <w:ind w:left="5052" w:hanging="360"/>
      </w:pPr>
    </w:lvl>
    <w:lvl w:ilvl="7" w:tplc="040B0019" w:tentative="1">
      <w:start w:val="1"/>
      <w:numFmt w:val="lowerLetter"/>
      <w:lvlText w:val="%8."/>
      <w:lvlJc w:val="left"/>
      <w:pPr>
        <w:ind w:left="5772" w:hanging="360"/>
      </w:pPr>
    </w:lvl>
    <w:lvl w:ilvl="8" w:tplc="040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93E0D1C"/>
    <w:multiLevelType w:val="hybridMultilevel"/>
    <w:tmpl w:val="9B5ED83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3625"/>
    <w:multiLevelType w:val="hybridMultilevel"/>
    <w:tmpl w:val="315AB146"/>
    <w:lvl w:ilvl="0" w:tplc="AC060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1EE"/>
    <w:multiLevelType w:val="hybridMultilevel"/>
    <w:tmpl w:val="A7D0570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B25"/>
    <w:multiLevelType w:val="hybridMultilevel"/>
    <w:tmpl w:val="A6848B90"/>
    <w:lvl w:ilvl="0" w:tplc="27FEB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1499"/>
    <w:multiLevelType w:val="hybridMultilevel"/>
    <w:tmpl w:val="9B2C7752"/>
    <w:lvl w:ilvl="0" w:tplc="146CFB6A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4F8"/>
    <w:multiLevelType w:val="hybridMultilevel"/>
    <w:tmpl w:val="32AECBC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15C9"/>
    <w:multiLevelType w:val="hybridMultilevel"/>
    <w:tmpl w:val="006467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9C9"/>
    <w:multiLevelType w:val="hybridMultilevel"/>
    <w:tmpl w:val="CC9891A8"/>
    <w:lvl w:ilvl="0" w:tplc="E50235CA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2" w:hanging="360"/>
      </w:pPr>
    </w:lvl>
    <w:lvl w:ilvl="2" w:tplc="040B001B" w:tentative="1">
      <w:start w:val="1"/>
      <w:numFmt w:val="lowerRoman"/>
      <w:lvlText w:val="%3."/>
      <w:lvlJc w:val="right"/>
      <w:pPr>
        <w:ind w:left="2172" w:hanging="180"/>
      </w:pPr>
    </w:lvl>
    <w:lvl w:ilvl="3" w:tplc="040B000F" w:tentative="1">
      <w:start w:val="1"/>
      <w:numFmt w:val="decimal"/>
      <w:lvlText w:val="%4."/>
      <w:lvlJc w:val="left"/>
      <w:pPr>
        <w:ind w:left="2892" w:hanging="360"/>
      </w:pPr>
    </w:lvl>
    <w:lvl w:ilvl="4" w:tplc="040B0019" w:tentative="1">
      <w:start w:val="1"/>
      <w:numFmt w:val="lowerLetter"/>
      <w:lvlText w:val="%5."/>
      <w:lvlJc w:val="left"/>
      <w:pPr>
        <w:ind w:left="3612" w:hanging="360"/>
      </w:pPr>
    </w:lvl>
    <w:lvl w:ilvl="5" w:tplc="040B001B" w:tentative="1">
      <w:start w:val="1"/>
      <w:numFmt w:val="lowerRoman"/>
      <w:lvlText w:val="%6."/>
      <w:lvlJc w:val="right"/>
      <w:pPr>
        <w:ind w:left="4332" w:hanging="180"/>
      </w:pPr>
    </w:lvl>
    <w:lvl w:ilvl="6" w:tplc="040B000F" w:tentative="1">
      <w:start w:val="1"/>
      <w:numFmt w:val="decimal"/>
      <w:lvlText w:val="%7."/>
      <w:lvlJc w:val="left"/>
      <w:pPr>
        <w:ind w:left="5052" w:hanging="360"/>
      </w:pPr>
    </w:lvl>
    <w:lvl w:ilvl="7" w:tplc="040B0019" w:tentative="1">
      <w:start w:val="1"/>
      <w:numFmt w:val="lowerLetter"/>
      <w:lvlText w:val="%8."/>
      <w:lvlJc w:val="left"/>
      <w:pPr>
        <w:ind w:left="5772" w:hanging="360"/>
      </w:pPr>
    </w:lvl>
    <w:lvl w:ilvl="8" w:tplc="040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4EB3769A"/>
    <w:multiLevelType w:val="hybridMultilevel"/>
    <w:tmpl w:val="FF8A15A4"/>
    <w:lvl w:ilvl="0" w:tplc="17A09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C77C0"/>
    <w:multiLevelType w:val="hybridMultilevel"/>
    <w:tmpl w:val="771E37E0"/>
    <w:lvl w:ilvl="0" w:tplc="0F3CD464">
      <w:start w:val="1"/>
      <w:numFmt w:val="bullet"/>
      <w:lvlText w:val=""/>
      <w:lvlJc w:val="left"/>
      <w:pPr>
        <w:ind w:left="1092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56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9"/>
    <w:rsid w:val="00143F7D"/>
    <w:rsid w:val="00167426"/>
    <w:rsid w:val="00333F59"/>
    <w:rsid w:val="003A4B0D"/>
    <w:rsid w:val="003C31E5"/>
    <w:rsid w:val="004017C3"/>
    <w:rsid w:val="004B372B"/>
    <w:rsid w:val="006157DE"/>
    <w:rsid w:val="006505C9"/>
    <w:rsid w:val="006B58B1"/>
    <w:rsid w:val="006F23FD"/>
    <w:rsid w:val="00757272"/>
    <w:rsid w:val="008F6E5F"/>
    <w:rsid w:val="009C16F8"/>
    <w:rsid w:val="00A2295B"/>
    <w:rsid w:val="00AA0D5A"/>
    <w:rsid w:val="00B91AFC"/>
    <w:rsid w:val="00C81698"/>
    <w:rsid w:val="00DA5D39"/>
    <w:rsid w:val="00E51677"/>
    <w:rsid w:val="00E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5D3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91AFC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1AFC"/>
  </w:style>
  <w:style w:type="paragraph" w:styleId="Alatunniste">
    <w:name w:val="footer"/>
    <w:basedOn w:val="Normaali"/>
    <w:link w:val="AlatunnisteChar"/>
    <w:uiPriority w:val="99"/>
    <w:unhideWhenUsed/>
    <w:rsid w:val="00B91AFC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1AFC"/>
  </w:style>
  <w:style w:type="paragraph" w:styleId="Seliteteksti">
    <w:name w:val="Balloon Text"/>
    <w:basedOn w:val="Normaali"/>
    <w:link w:val="SelitetekstiChar"/>
    <w:uiPriority w:val="99"/>
    <w:semiHidden/>
    <w:unhideWhenUsed/>
    <w:rsid w:val="003A4B0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B0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67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5D3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91AFC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1AFC"/>
  </w:style>
  <w:style w:type="paragraph" w:styleId="Alatunniste">
    <w:name w:val="footer"/>
    <w:basedOn w:val="Normaali"/>
    <w:link w:val="AlatunnisteChar"/>
    <w:uiPriority w:val="99"/>
    <w:unhideWhenUsed/>
    <w:rsid w:val="00B91AFC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1AFC"/>
  </w:style>
  <w:style w:type="paragraph" w:styleId="Seliteteksti">
    <w:name w:val="Balloon Text"/>
    <w:basedOn w:val="Normaali"/>
    <w:link w:val="SelitetekstiChar"/>
    <w:uiPriority w:val="99"/>
    <w:semiHidden/>
    <w:unhideWhenUsed/>
    <w:rsid w:val="003A4B0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B0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6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hja.fi/Liitetiedostot/Avustushakemus_Seurat_ja_yhdistykse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hjannuorisopalvelut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hjannuorisopalvelu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1938</Words>
  <Characters>15699</Characters>
  <Application>Microsoft Office Word</Application>
  <DocSecurity>4</DocSecurity>
  <Lines>130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Hukkanen Merja</dc:creator>
  <cp:lastModifiedBy>Hägg Tiina</cp:lastModifiedBy>
  <cp:revision>2</cp:revision>
  <cp:lastPrinted>2015-02-20T10:27:00Z</cp:lastPrinted>
  <dcterms:created xsi:type="dcterms:W3CDTF">2015-02-20T11:22:00Z</dcterms:created>
  <dcterms:modified xsi:type="dcterms:W3CDTF">2015-02-20T11:22:00Z</dcterms:modified>
</cp:coreProperties>
</file>